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第五章 執行與評估</w:t>
      </w:r>
    </w:p>
    <w:p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第一節 短中長期防救災重點工作事項</w:t>
      </w:r>
    </w:p>
    <w:p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每年應訂定或修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訂短中長期防救災重點工作事項表，推動各事項。</w:t>
      </w:r>
    </w:p>
    <w:p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表5-1短中長期防救災重點工作事項表</w:t>
      </w:r>
    </w:p>
    <w:tbl>
      <w:tblPr>
        <w:tblStyle w:val="a4"/>
        <w:tblW w:w="6073" w:type="pct"/>
        <w:jc w:val="center"/>
        <w:tblInd w:w="-1744" w:type="dxa"/>
        <w:tblLook w:val="04A0" w:firstRow="1" w:lastRow="0" w:firstColumn="1" w:lastColumn="0" w:noHBand="0" w:noVBand="1"/>
      </w:tblPr>
      <w:tblGrid>
        <w:gridCol w:w="1162"/>
        <w:gridCol w:w="429"/>
        <w:gridCol w:w="2277"/>
        <w:gridCol w:w="1209"/>
        <w:gridCol w:w="718"/>
        <w:gridCol w:w="1141"/>
        <w:gridCol w:w="830"/>
        <w:gridCol w:w="836"/>
        <w:gridCol w:w="704"/>
        <w:gridCol w:w="1045"/>
      </w:tblGrid>
      <w:tr>
        <w:trPr>
          <w:trHeight w:val="390"/>
          <w:jc w:val="center"/>
        </w:trPr>
        <w:tc>
          <w:tcPr>
            <w:tcW w:w="561" w:type="pct"/>
            <w:vMerge w:val="restar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負責單位</w:t>
            </w:r>
          </w:p>
        </w:tc>
        <w:tc>
          <w:tcPr>
            <w:tcW w:w="207" w:type="pct"/>
            <w:vMerge w:val="restar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100" w:type="pct"/>
            <w:vMerge w:val="restar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計畫名稱</w:t>
            </w:r>
          </w:p>
        </w:tc>
        <w:tc>
          <w:tcPr>
            <w:tcW w:w="584" w:type="pct"/>
            <w:vMerge w:val="restar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執行方式</w:t>
            </w:r>
          </w:p>
        </w:tc>
        <w:tc>
          <w:tcPr>
            <w:tcW w:w="898" w:type="pct"/>
            <w:gridSpan w:val="2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經費來源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執行時間</w:t>
            </w:r>
          </w:p>
        </w:tc>
        <w:tc>
          <w:tcPr>
            <w:tcW w:w="340" w:type="pc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期程</w:t>
            </w:r>
          </w:p>
        </w:tc>
        <w:tc>
          <w:tcPr>
            <w:tcW w:w="505" w:type="pc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備考</w:t>
            </w:r>
          </w:p>
        </w:tc>
      </w:tr>
      <w:tr>
        <w:trPr>
          <w:trHeight w:val="330"/>
          <w:jc w:val="center"/>
        </w:trPr>
        <w:tc>
          <w:tcPr>
            <w:tcW w:w="561" w:type="pct"/>
            <w:vMerge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pct"/>
            <w:vMerge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pct"/>
            <w:vMerge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起</w:t>
            </w:r>
          </w:p>
        </w:tc>
        <w:tc>
          <w:tcPr>
            <w:tcW w:w="404" w:type="pc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迄</w:t>
            </w:r>
          </w:p>
        </w:tc>
        <w:tc>
          <w:tcPr>
            <w:tcW w:w="340" w:type="pc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民政課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修正成功鎮地區災害防救計畫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10606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短程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民政課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研擬各項災害標準作業程序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10608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10706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民政課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建置成功鎮應變中心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10612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含軟硬體</w:t>
            </w: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民政課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建置應變中心作業規定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10603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短程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民政課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增修收容所位置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10612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民政課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辦理災防會報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10610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短程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民政課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辦理防災演練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10603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10605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短程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農業課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評估成功溪流整治後影響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10712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農業課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保全戶調查與教育訓練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10612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民政課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民生物資依收容人數儲備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社會處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10712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民政課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擬定疏散撤離計畫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10607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短程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各課室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00" w:type="pct"/>
          </w:tcPr>
          <w:p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防救災資訊系統EMIC使用操作及運用情形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10612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各課室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防救災教育訓練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10712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各課室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轄區志工納編運用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10712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6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民政課</w:t>
            </w:r>
          </w:p>
        </w:tc>
        <w:tc>
          <w:tcPr>
            <w:tcW w:w="20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0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辦理災害防救辦公室會議</w:t>
            </w:r>
          </w:p>
        </w:tc>
        <w:tc>
          <w:tcPr>
            <w:tcW w:w="58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自辦</w:t>
            </w:r>
          </w:p>
        </w:tc>
        <w:tc>
          <w:tcPr>
            <w:tcW w:w="347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</w:tcPr>
          <w:p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自籌</w:t>
            </w:r>
            <w:r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10601</w:t>
            </w:r>
          </w:p>
        </w:tc>
        <w:tc>
          <w:tcPr>
            <w:tcW w:w="404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10712</w:t>
            </w:r>
          </w:p>
        </w:tc>
        <w:tc>
          <w:tcPr>
            <w:tcW w:w="340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長程</w:t>
            </w:r>
          </w:p>
        </w:tc>
        <w:tc>
          <w:tcPr>
            <w:tcW w:w="505" w:type="pct"/>
          </w:tcPr>
          <w:p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第二節 執行成效評估機制</w:t>
      </w:r>
    </w:p>
    <w:p>
      <w:pPr>
        <w:ind w:left="4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一、應定期召開防救災工作自評會議，得邀集上級政府災害權責機關或專家學者共同組成評鑑團隊，依工作執行成效評估表進行成效評估。</w:t>
      </w:r>
    </w:p>
    <w:p>
      <w:pPr>
        <w:ind w:left="4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二、依工作執行成效評估表進行成效自評，評分等第區分：(1)特優：90分以上。(2)優等：80分以上，不及90分。(3) 甲等：70分以上不及80分。(4)乙等：60分以上不及70分。(5)丙等：60分以下。於召開災害防救會報應依評分結果進行獎懲。</w:t>
      </w:r>
    </w:p>
    <w:p>
      <w:pPr>
        <w:ind w:left="480" w:hangingChars="150" w:hanging="48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、為落實執行災害防救法，強化成功鎮公所災害應變中心運作，並於汛期及颱風季節前確實完成各項預防、整備工作，藉由考核以瞭解各區於災害防救工作的成果，檢討改進，以降低災害風險與確保人民生命財產安全，台東縣政府特訂定，臺東縣政府對本縣各鄉鎮市公所計畫及預算考核計畫:</w:t>
      </w:r>
    </w:p>
    <w:p>
      <w:pPr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(一)鄉（鎮、市）公所執行災害防救業務工作評核總分80分以上者，獎勵方式如下：</w:t>
      </w:r>
    </w:p>
    <w:p>
      <w:pPr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1、評核等次前三名頒發獎牌壹座。</w:t>
      </w:r>
    </w:p>
    <w:p>
      <w:pPr>
        <w:ind w:leftChars="134" w:left="802" w:hangingChars="150" w:hanging="48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2、總分95分（含）以上者：承辦課課長及承辦人記大功壹次。</w:t>
      </w:r>
    </w:p>
    <w:p>
      <w:pPr>
        <w:ind w:leftChars="134" w:left="642" w:hangingChars="100" w:hanging="3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3、總分90（含）以上未達95分（不含）者：承辦課課長及承辦人記功貳次。</w:t>
      </w:r>
    </w:p>
    <w:p>
      <w:pPr>
        <w:ind w:leftChars="134" w:left="802" w:hangingChars="150" w:hanging="48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4、總分80（含）以上未達90分（不含）者：承辦課課長及承辦人記功壹次。</w:t>
      </w:r>
    </w:p>
    <w:p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(二)、行政懲處：</w:t>
      </w:r>
    </w:p>
    <w:p>
      <w:pPr>
        <w:ind w:leftChars="267" w:left="641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評核總分成績未達70分者，承辦課課長及承辦人申誡一次；成績未達60分者，承辦課課長及承辦人申誡二次；以上並請提檢討改進方案。</w:t>
      </w:r>
    </w:p>
    <w:p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(三)、補助經費：</w:t>
      </w:r>
    </w:p>
    <w:p>
      <w:pPr>
        <w:ind w:left="320" w:hangingChars="100" w:hanging="3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本案納入臺東縣106年度各鄉（鎮、市）計畫及預算執行考核，並依據「臺東縣政府對本縣各鄉鎮市公所計畫及預算考核要點」第七點辦理：本府得依考核結果，對於考核成績超過八十分之鄉（鎮、市）公所給予獎勵，以當年度縣統籌分配稅款提撥250萬元為獎勵金，各鄉（鎮、市）公所所得之獎勵金應納入預算辦理，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不得作為核發個人獎金之用。未達八十分者扣減次一年度縣統籌分配稅分配比率。</w:t>
      </w:r>
    </w:p>
    <w:sectPr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zh-TW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rFonts w:asciiTheme="majorHAnsi" w:eastAsiaTheme="majorEastAsia" w:hAnsiTheme="majorHAnsi" w:cstheme="majorBidi"/>
        <w:noProof/>
        <w:lang w:val="zh-TW"/>
      </w:rPr>
      <w:t>3</w:t>
    </w:r>
    <w:r>
      <w:rPr>
        <w:rFonts w:asciiTheme="majorHAnsi" w:eastAsiaTheme="majorEastAsia" w:hAnsiTheme="majorHAnsi" w:cstheme="majorBidi"/>
      </w:rPr>
      <w:fldChar w:fldCharType="end"/>
    </w:r>
  </w:p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 w:cstheme="majorBidi" w:hint="eastAsia"/>
      </w:rPr>
      <w:alias w:val="標題"/>
      <w:id w:val="77738743"/>
      <w:placeholder>
        <w:docPart w:val="0F46D4C9F2124FD998C65CB5ED834D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>
        <w:pPr>
          <w:pStyle w:val="a5"/>
          <w:pBdr>
            <w:bottom w:val="thickThinSmallGap" w:sz="24" w:space="1" w:color="622423" w:themeColor="accent2" w:themeShade="7F"/>
          </w:pBdr>
          <w:wordWrap w:val="0"/>
          <w:jc w:val="right"/>
          <w:rPr>
            <w:rFonts w:ascii="標楷體" w:eastAsia="標楷體" w:hAnsi="標楷體" w:cstheme="majorBidi"/>
          </w:rPr>
        </w:pPr>
        <w:r>
          <w:rPr>
            <w:rFonts w:ascii="標楷體" w:eastAsia="標楷體" w:hAnsi="標楷體" w:cstheme="majorBidi" w:hint="eastAsia"/>
          </w:rPr>
          <w:t>成功鎮地區災害防救計畫</w:t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10D9"/>
    <w:multiLevelType w:val="hybridMultilevel"/>
    <w:tmpl w:val="D786EB62"/>
    <w:lvl w:ilvl="0" w:tplc="8A5A0EBE">
      <w:start w:val="1"/>
      <w:numFmt w:val="taiwaneseCountingThousand"/>
      <w:lvlText w:val="%1.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46D4C9F2124FD998C65CB5ED834D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00E81D-C728-4094-9777-111B81D7B509}"/>
      </w:docPartPr>
      <w:docPartBody>
        <w:p>
          <w:pPr>
            <w:pStyle w:val="0F46D4C9F2124FD998C65CB5ED834DC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46D4C9F2124FD998C65CB5ED834DCB">
    <w:name w:val="0F46D4C9F2124FD998C65CB5ED834DCB"/>
    <w:pPr>
      <w:widowControl w:val="0"/>
    </w:pPr>
  </w:style>
  <w:style w:type="paragraph" w:customStyle="1" w:styleId="54EA7E6008FC412E8A0EF55600F8272B">
    <w:name w:val="54EA7E6008FC412E8A0EF55600F8272B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46D4C9F2124FD998C65CB5ED834DCB">
    <w:name w:val="0F46D4C9F2124FD998C65CB5ED834DCB"/>
    <w:pPr>
      <w:widowControl w:val="0"/>
    </w:pPr>
  </w:style>
  <w:style w:type="paragraph" w:customStyle="1" w:styleId="54EA7E6008FC412E8A0EF55600F8272B">
    <w:name w:val="54EA7E6008FC412E8A0EF55600F8272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227</Words>
  <Characters>1297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成功鎮地區災害防救計畫</dc:title>
  <dc:creator>user</dc:creator>
  <cp:lastModifiedBy>USER</cp:lastModifiedBy>
  <cp:revision>10</cp:revision>
  <dcterms:created xsi:type="dcterms:W3CDTF">2015-03-25T08:29:00Z</dcterms:created>
  <dcterms:modified xsi:type="dcterms:W3CDTF">2017-09-18T00:44:00Z</dcterms:modified>
</cp:coreProperties>
</file>