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center"/>
        <w:rPr>
          <w:rFonts w:ascii="標楷體" w:eastAsia="標楷體" w:hAnsi="標楷體"/>
          <w:b/>
          <w:sz w:val="36"/>
          <w:szCs w:val="36"/>
        </w:rPr>
      </w:pPr>
      <w:r>
        <w:rPr>
          <w:rFonts w:ascii="標楷體" w:eastAsia="標楷體" w:hAnsi="標楷體" w:hint="eastAsia"/>
          <w:b/>
          <w:sz w:val="36"/>
          <w:szCs w:val="36"/>
        </w:rPr>
        <w:t>第四章 災後復原重建</w:t>
      </w:r>
    </w:p>
    <w:p>
      <w:pPr>
        <w:jc w:val="center"/>
        <w:rPr>
          <w:rFonts w:ascii="標楷體" w:eastAsia="標楷體" w:hAnsi="標楷體"/>
          <w:b/>
          <w:sz w:val="32"/>
          <w:szCs w:val="32"/>
        </w:rPr>
      </w:pPr>
      <w:r>
        <w:rPr>
          <w:rFonts w:ascii="標楷體" w:eastAsia="標楷體" w:hAnsi="標楷體" w:hint="eastAsia"/>
          <w:b/>
          <w:sz w:val="32"/>
          <w:szCs w:val="32"/>
        </w:rPr>
        <w:t>第一節 災情勘查與緊急處理</w:t>
      </w:r>
    </w:p>
    <w:p>
      <w:pPr>
        <w:ind w:firstLineChars="200" w:firstLine="560"/>
        <w:rPr>
          <w:rFonts w:ascii="標楷體" w:eastAsia="標楷體" w:hAnsi="標楷體"/>
          <w:sz w:val="28"/>
          <w:szCs w:val="28"/>
        </w:rPr>
      </w:pPr>
      <w:r>
        <w:rPr>
          <w:rFonts w:ascii="標楷體" w:eastAsia="標楷體" w:hAnsi="標楷體" w:hint="eastAsia"/>
          <w:sz w:val="28"/>
          <w:szCs w:val="28"/>
        </w:rPr>
        <w:t xml:space="preserve">應就受災狀況進行全面性勘查與緊急處理，並將受災情況整理回報至各災害防救業務單位，並視災情需要、考量地區特性、災區受損情形、有關公共設施所屬機關的權責與居民的願景等因素訂定或申請復原重建計畫。 </w:t>
      </w:r>
    </w:p>
    <w:p>
      <w:pPr>
        <w:ind w:left="420" w:hangingChars="150" w:hanging="420"/>
        <w:rPr>
          <w:rFonts w:ascii="標楷體" w:eastAsia="標楷體" w:hAnsi="標楷體"/>
          <w:sz w:val="28"/>
          <w:szCs w:val="28"/>
        </w:rPr>
      </w:pPr>
      <w:r>
        <w:rPr>
          <w:rFonts w:ascii="標楷體" w:eastAsia="標楷體" w:hAnsi="標楷體" w:hint="eastAsia"/>
          <w:sz w:val="28"/>
          <w:szCs w:val="28"/>
        </w:rPr>
        <w:t>一、災害發生後，在確保勘查人員安全條件下，進行災情蒐集、勘查與統計。</w:t>
      </w:r>
    </w:p>
    <w:p>
      <w:pPr>
        <w:rPr>
          <w:rFonts w:ascii="標楷體" w:eastAsia="標楷體" w:hAnsi="標楷體"/>
          <w:sz w:val="28"/>
          <w:szCs w:val="28"/>
        </w:rPr>
      </w:pPr>
      <w:r>
        <w:rPr>
          <w:rFonts w:ascii="標楷體" w:eastAsia="標楷體" w:hAnsi="標楷體" w:hint="eastAsia"/>
          <w:sz w:val="28"/>
          <w:szCs w:val="28"/>
        </w:rPr>
        <w:t>(</w:t>
      </w:r>
      <w:proofErr w:type="gramStart"/>
      <w:r>
        <w:rPr>
          <w:rFonts w:ascii="標楷體" w:eastAsia="標楷體" w:hAnsi="標楷體" w:hint="eastAsia"/>
          <w:sz w:val="28"/>
          <w:szCs w:val="28"/>
        </w:rPr>
        <w:t>一</w:t>
      </w:r>
      <w:proofErr w:type="gramEnd"/>
      <w:r>
        <w:rPr>
          <w:rFonts w:ascii="標楷體" w:eastAsia="標楷體" w:hAnsi="標楷體" w:hint="eastAsia"/>
          <w:sz w:val="28"/>
          <w:szCs w:val="28"/>
        </w:rPr>
        <w:t xml:space="preserve">)受災情況描述。 </w:t>
      </w:r>
    </w:p>
    <w:p>
      <w:pPr>
        <w:rPr>
          <w:rFonts w:ascii="標楷體" w:eastAsia="標楷體" w:hAnsi="標楷體"/>
          <w:sz w:val="28"/>
          <w:szCs w:val="28"/>
        </w:rPr>
      </w:pPr>
      <w:r>
        <w:rPr>
          <w:rFonts w:ascii="標楷體" w:eastAsia="標楷體" w:hAnsi="標楷體" w:hint="eastAsia"/>
          <w:sz w:val="28"/>
          <w:szCs w:val="28"/>
        </w:rPr>
        <w:t xml:space="preserve">(二)人員傷亡統計。 </w:t>
      </w:r>
    </w:p>
    <w:p>
      <w:pPr>
        <w:rPr>
          <w:rFonts w:ascii="標楷體" w:eastAsia="標楷體" w:hAnsi="標楷體"/>
          <w:sz w:val="28"/>
          <w:szCs w:val="28"/>
        </w:rPr>
      </w:pPr>
      <w:r>
        <w:rPr>
          <w:rFonts w:ascii="標楷體" w:eastAsia="標楷體" w:hAnsi="標楷體" w:hint="eastAsia"/>
          <w:sz w:val="28"/>
          <w:szCs w:val="28"/>
        </w:rPr>
        <w:t xml:space="preserve">(三)產業損失統計。 </w:t>
      </w:r>
    </w:p>
    <w:p>
      <w:pPr>
        <w:rPr>
          <w:rFonts w:ascii="標楷體" w:eastAsia="標楷體" w:hAnsi="標楷體"/>
          <w:sz w:val="28"/>
          <w:szCs w:val="28"/>
        </w:rPr>
      </w:pPr>
      <w:r>
        <w:rPr>
          <w:rFonts w:ascii="標楷體" w:eastAsia="標楷體" w:hAnsi="標楷體" w:hint="eastAsia"/>
          <w:sz w:val="28"/>
          <w:szCs w:val="28"/>
        </w:rPr>
        <w:t xml:space="preserve">(四)道路、公共設施損失統計。 </w:t>
      </w:r>
    </w:p>
    <w:p>
      <w:pPr>
        <w:rPr>
          <w:rFonts w:ascii="標楷體" w:eastAsia="標楷體" w:hAnsi="標楷體"/>
          <w:sz w:val="28"/>
          <w:szCs w:val="28"/>
        </w:rPr>
      </w:pPr>
      <w:r>
        <w:rPr>
          <w:rFonts w:ascii="標楷體" w:eastAsia="標楷體" w:hAnsi="標楷體" w:hint="eastAsia"/>
          <w:sz w:val="28"/>
          <w:szCs w:val="28"/>
        </w:rPr>
        <w:t xml:space="preserve">(五)私人建物財產損失統計。 </w:t>
      </w:r>
    </w:p>
    <w:p>
      <w:pPr>
        <w:rPr>
          <w:rFonts w:ascii="標楷體" w:eastAsia="標楷體" w:hAnsi="標楷體"/>
          <w:sz w:val="28"/>
          <w:szCs w:val="28"/>
        </w:rPr>
      </w:pPr>
      <w:r>
        <w:rPr>
          <w:rFonts w:ascii="標楷體" w:eastAsia="標楷體" w:hAnsi="標楷體" w:hint="eastAsia"/>
          <w:sz w:val="28"/>
          <w:szCs w:val="28"/>
        </w:rPr>
        <w:t>二、必要時得請求縣府或邀集專家學者協助</w:t>
      </w:r>
      <w:proofErr w:type="gramStart"/>
      <w:r>
        <w:rPr>
          <w:rFonts w:ascii="標楷體" w:eastAsia="標楷體" w:hAnsi="標楷體" w:hint="eastAsia"/>
          <w:sz w:val="28"/>
          <w:szCs w:val="28"/>
        </w:rPr>
        <w:t>勘</w:t>
      </w:r>
      <w:proofErr w:type="gramEnd"/>
      <w:r>
        <w:rPr>
          <w:rFonts w:ascii="標楷體" w:eastAsia="標楷體" w:hAnsi="標楷體" w:hint="eastAsia"/>
          <w:sz w:val="28"/>
          <w:szCs w:val="28"/>
        </w:rPr>
        <w:t>災作業。</w:t>
      </w:r>
    </w:p>
    <w:p>
      <w:pPr>
        <w:jc w:val="center"/>
        <w:rPr>
          <w:rFonts w:ascii="標楷體" w:eastAsia="標楷體" w:hAnsi="標楷體"/>
          <w:b/>
          <w:sz w:val="32"/>
          <w:szCs w:val="32"/>
        </w:rPr>
      </w:pPr>
      <w:r>
        <w:rPr>
          <w:rFonts w:ascii="標楷體" w:eastAsia="標楷體" w:hAnsi="標楷體" w:hint="eastAsia"/>
          <w:b/>
          <w:sz w:val="32"/>
          <w:szCs w:val="32"/>
        </w:rPr>
        <w:t>第二節 協助復原重建計劃訂定實施</w:t>
      </w:r>
    </w:p>
    <w:p>
      <w:pPr>
        <w:ind w:firstLineChars="100" w:firstLine="280"/>
        <w:rPr>
          <w:rFonts w:ascii="標楷體" w:eastAsia="標楷體" w:hAnsi="標楷體"/>
          <w:sz w:val="28"/>
          <w:szCs w:val="28"/>
        </w:rPr>
      </w:pPr>
      <w:r>
        <w:rPr>
          <w:rFonts w:ascii="標楷體" w:eastAsia="標楷體" w:hAnsi="標楷體" w:hint="eastAsia"/>
          <w:sz w:val="28"/>
          <w:szCs w:val="28"/>
        </w:rPr>
        <w:t>為實施災後復原重建，成功鎮公所應依權責依災害防救法實施下列事項，並鼓勵民間團體及企業協助辦理：</w:t>
      </w:r>
    </w:p>
    <w:p>
      <w:pPr>
        <w:ind w:firstLineChars="100" w:firstLine="280"/>
        <w:rPr>
          <w:rFonts w:ascii="標楷體" w:eastAsia="標楷體" w:hAnsi="標楷體"/>
          <w:sz w:val="28"/>
          <w:szCs w:val="28"/>
        </w:rPr>
      </w:pPr>
      <w:r>
        <w:rPr>
          <w:rFonts w:ascii="標楷體" w:eastAsia="標楷體" w:hAnsi="標楷體" w:hint="eastAsia"/>
          <w:sz w:val="28"/>
          <w:szCs w:val="28"/>
        </w:rPr>
        <w:t>一、災情、災區民眾需求之調查、統計、評估及分析。</w:t>
      </w:r>
    </w:p>
    <w:p>
      <w:pPr>
        <w:ind w:firstLineChars="100" w:firstLine="280"/>
        <w:rPr>
          <w:rFonts w:ascii="標楷體" w:eastAsia="標楷體" w:hAnsi="標楷體"/>
          <w:sz w:val="28"/>
          <w:szCs w:val="28"/>
        </w:rPr>
      </w:pPr>
      <w:r>
        <w:rPr>
          <w:rFonts w:ascii="標楷體" w:eastAsia="標楷體" w:hAnsi="標楷體" w:hint="eastAsia"/>
          <w:sz w:val="28"/>
          <w:szCs w:val="28"/>
        </w:rPr>
        <w:t>二、災後復原重建綱領與計畫之訂定及實施。</w:t>
      </w:r>
    </w:p>
    <w:p>
      <w:pPr>
        <w:ind w:firstLineChars="100" w:firstLine="280"/>
        <w:rPr>
          <w:rFonts w:ascii="標楷體" w:eastAsia="標楷體" w:hAnsi="標楷體"/>
          <w:sz w:val="28"/>
          <w:szCs w:val="28"/>
        </w:rPr>
      </w:pPr>
      <w:r>
        <w:rPr>
          <w:rFonts w:ascii="標楷體" w:eastAsia="標楷體" w:hAnsi="標楷體" w:hint="eastAsia"/>
          <w:sz w:val="28"/>
          <w:szCs w:val="28"/>
        </w:rPr>
        <w:lastRenderedPageBreak/>
        <w:t>三、志工之登記及分配。</w:t>
      </w:r>
    </w:p>
    <w:p>
      <w:pPr>
        <w:ind w:firstLineChars="100" w:firstLine="280"/>
        <w:rPr>
          <w:rFonts w:ascii="標楷體" w:eastAsia="標楷體" w:hAnsi="標楷體"/>
          <w:sz w:val="28"/>
          <w:szCs w:val="28"/>
        </w:rPr>
      </w:pPr>
      <w:r>
        <w:rPr>
          <w:rFonts w:ascii="標楷體" w:eastAsia="標楷體" w:hAnsi="標楷體" w:hint="eastAsia"/>
          <w:sz w:val="28"/>
          <w:szCs w:val="28"/>
        </w:rPr>
        <w:t>四、捐贈物資、款項之分配與管理及救助金之發放。</w:t>
      </w:r>
    </w:p>
    <w:p>
      <w:pPr>
        <w:ind w:firstLineChars="100" w:firstLine="280"/>
        <w:rPr>
          <w:rFonts w:ascii="標楷體" w:eastAsia="標楷體" w:hAnsi="標楷體"/>
          <w:sz w:val="28"/>
          <w:szCs w:val="28"/>
        </w:rPr>
      </w:pPr>
      <w:r>
        <w:rPr>
          <w:rFonts w:ascii="標楷體" w:eastAsia="標楷體" w:hAnsi="標楷體" w:hint="eastAsia"/>
          <w:sz w:val="28"/>
          <w:szCs w:val="28"/>
        </w:rPr>
        <w:t>五、傷亡者之善後照料、災區民眾之安置及災區秩序之維持。</w:t>
      </w:r>
    </w:p>
    <w:p>
      <w:pPr>
        <w:ind w:firstLineChars="100" w:firstLine="280"/>
        <w:rPr>
          <w:rFonts w:ascii="標楷體" w:eastAsia="標楷體" w:hAnsi="標楷體"/>
          <w:sz w:val="28"/>
          <w:szCs w:val="28"/>
        </w:rPr>
      </w:pPr>
      <w:r>
        <w:rPr>
          <w:rFonts w:ascii="標楷體" w:eastAsia="標楷體" w:hAnsi="標楷體" w:hint="eastAsia"/>
          <w:sz w:val="28"/>
          <w:szCs w:val="28"/>
        </w:rPr>
        <w:t>六、衛生醫療、防疫及心理輔導。</w:t>
      </w:r>
    </w:p>
    <w:p>
      <w:pPr>
        <w:ind w:firstLineChars="100" w:firstLine="280"/>
        <w:rPr>
          <w:rFonts w:ascii="標楷體" w:eastAsia="標楷體" w:hAnsi="標楷體"/>
          <w:sz w:val="28"/>
          <w:szCs w:val="28"/>
        </w:rPr>
      </w:pPr>
      <w:r>
        <w:rPr>
          <w:rFonts w:ascii="標楷體" w:eastAsia="標楷體" w:hAnsi="標楷體" w:hint="eastAsia"/>
          <w:sz w:val="28"/>
          <w:szCs w:val="28"/>
        </w:rPr>
        <w:t>七、學校廳舍及其附屬公共設施之復原重建。</w:t>
      </w:r>
    </w:p>
    <w:p>
      <w:pPr>
        <w:ind w:firstLineChars="100" w:firstLine="280"/>
        <w:rPr>
          <w:rFonts w:ascii="標楷體" w:eastAsia="標楷體" w:hAnsi="標楷體"/>
          <w:sz w:val="28"/>
          <w:szCs w:val="28"/>
        </w:rPr>
      </w:pPr>
      <w:r>
        <w:rPr>
          <w:rFonts w:ascii="標楷體" w:eastAsia="標楷體" w:hAnsi="標楷體" w:hint="eastAsia"/>
          <w:sz w:val="28"/>
          <w:szCs w:val="28"/>
        </w:rPr>
        <w:t>八、受災學生之就學及寄讀。</w:t>
      </w:r>
    </w:p>
    <w:p>
      <w:pPr>
        <w:ind w:firstLineChars="100" w:firstLine="280"/>
        <w:rPr>
          <w:rFonts w:ascii="標楷體" w:eastAsia="標楷體" w:hAnsi="標楷體"/>
          <w:sz w:val="28"/>
          <w:szCs w:val="28"/>
        </w:rPr>
      </w:pPr>
      <w:r>
        <w:rPr>
          <w:rFonts w:ascii="標楷體" w:eastAsia="標楷體" w:hAnsi="標楷體" w:hint="eastAsia"/>
          <w:sz w:val="28"/>
          <w:szCs w:val="28"/>
        </w:rPr>
        <w:t>九、歷史遺跡建築搶修、修復計畫之核准或協助擬訂。</w:t>
      </w:r>
    </w:p>
    <w:p>
      <w:pPr>
        <w:ind w:firstLineChars="100" w:firstLine="280"/>
        <w:rPr>
          <w:rFonts w:ascii="標楷體" w:eastAsia="標楷體" w:hAnsi="標楷體"/>
          <w:sz w:val="28"/>
          <w:szCs w:val="28"/>
        </w:rPr>
      </w:pPr>
      <w:r>
        <w:rPr>
          <w:rFonts w:ascii="標楷體" w:eastAsia="標楷體" w:hAnsi="標楷體" w:hint="eastAsia"/>
          <w:sz w:val="28"/>
          <w:szCs w:val="28"/>
        </w:rPr>
        <w:t>十、歷史遺跡建築受災情形調查、緊急搶救、加固等應變處理措施。</w:t>
      </w:r>
    </w:p>
    <w:p>
      <w:pPr>
        <w:ind w:firstLineChars="100" w:firstLine="280"/>
        <w:rPr>
          <w:rFonts w:ascii="標楷體" w:eastAsia="標楷體" w:hAnsi="標楷體"/>
          <w:sz w:val="28"/>
          <w:szCs w:val="28"/>
        </w:rPr>
      </w:pPr>
      <w:r>
        <w:rPr>
          <w:rFonts w:ascii="標楷體" w:eastAsia="標楷體" w:hAnsi="標楷體" w:hint="eastAsia"/>
          <w:sz w:val="28"/>
          <w:szCs w:val="28"/>
        </w:rPr>
        <w:t>十一、受損建築物之安全評估及處理。</w:t>
      </w:r>
    </w:p>
    <w:p>
      <w:pPr>
        <w:ind w:firstLineChars="100" w:firstLine="280"/>
        <w:rPr>
          <w:rFonts w:ascii="標楷體" w:eastAsia="標楷體" w:hAnsi="標楷體"/>
          <w:sz w:val="28"/>
          <w:szCs w:val="28"/>
        </w:rPr>
      </w:pPr>
      <w:r>
        <w:rPr>
          <w:rFonts w:ascii="標楷體" w:eastAsia="標楷體" w:hAnsi="標楷體" w:hint="eastAsia"/>
          <w:sz w:val="28"/>
          <w:szCs w:val="28"/>
        </w:rPr>
        <w:t>十二、住宅、公共建築物之復原重建、都市更新及地權處理。</w:t>
      </w:r>
    </w:p>
    <w:p>
      <w:pPr>
        <w:ind w:leftChars="117" w:left="1135" w:hangingChars="305" w:hanging="854"/>
        <w:rPr>
          <w:rFonts w:ascii="標楷體" w:eastAsia="標楷體" w:hAnsi="標楷體"/>
          <w:sz w:val="28"/>
          <w:szCs w:val="28"/>
        </w:rPr>
      </w:pPr>
      <w:r>
        <w:rPr>
          <w:rFonts w:ascii="標楷體" w:eastAsia="標楷體" w:hAnsi="標楷體" w:hint="eastAsia"/>
          <w:sz w:val="28"/>
          <w:szCs w:val="28"/>
        </w:rPr>
        <w:t>十三、水利、水土保持、環境保護、電信、電力、自來水、油料、氣體等設施之修復及民生物資供需之調節。</w:t>
      </w:r>
    </w:p>
    <w:p>
      <w:pPr>
        <w:ind w:firstLineChars="100" w:firstLine="280"/>
        <w:rPr>
          <w:rFonts w:ascii="標楷體" w:eastAsia="標楷體" w:hAnsi="標楷體"/>
          <w:sz w:val="28"/>
          <w:szCs w:val="28"/>
        </w:rPr>
      </w:pPr>
      <w:r>
        <w:rPr>
          <w:rFonts w:ascii="標楷體" w:eastAsia="標楷體" w:hAnsi="標楷體" w:hint="eastAsia"/>
          <w:sz w:val="28"/>
          <w:szCs w:val="28"/>
        </w:rPr>
        <w:t>十四、道路、橋樑、航空站、港埠及農漁業之復原重建。</w:t>
      </w:r>
    </w:p>
    <w:p>
      <w:pPr>
        <w:ind w:firstLineChars="100" w:firstLine="280"/>
        <w:rPr>
          <w:rFonts w:ascii="標楷體" w:eastAsia="標楷體" w:hAnsi="標楷體"/>
          <w:sz w:val="28"/>
          <w:szCs w:val="28"/>
        </w:rPr>
      </w:pPr>
      <w:r>
        <w:rPr>
          <w:rFonts w:ascii="標楷體" w:eastAsia="標楷體" w:hAnsi="標楷體" w:hint="eastAsia"/>
          <w:sz w:val="28"/>
          <w:szCs w:val="28"/>
        </w:rPr>
        <w:t>十五、環境消毒與廢棄物之清除及處理。</w:t>
      </w:r>
    </w:p>
    <w:p>
      <w:pPr>
        <w:ind w:firstLineChars="100" w:firstLine="280"/>
        <w:rPr>
          <w:rFonts w:ascii="標楷體" w:eastAsia="標楷體" w:hAnsi="標楷體"/>
          <w:sz w:val="28"/>
          <w:szCs w:val="28"/>
        </w:rPr>
      </w:pPr>
      <w:r>
        <w:rPr>
          <w:rFonts w:ascii="標楷體" w:eastAsia="標楷體" w:hAnsi="標楷體" w:hint="eastAsia"/>
          <w:sz w:val="28"/>
          <w:szCs w:val="28"/>
        </w:rPr>
        <w:t>十六、受災民眾之就業服務及產業重建。</w:t>
      </w:r>
    </w:p>
    <w:p>
      <w:pPr>
        <w:ind w:firstLineChars="100" w:firstLine="280"/>
        <w:rPr>
          <w:rFonts w:ascii="標楷體" w:eastAsia="標楷體" w:hAnsi="標楷體"/>
          <w:sz w:val="28"/>
          <w:szCs w:val="28"/>
        </w:rPr>
      </w:pPr>
      <w:r>
        <w:rPr>
          <w:rFonts w:ascii="標楷體" w:eastAsia="標楷體" w:hAnsi="標楷體" w:hint="eastAsia"/>
          <w:sz w:val="28"/>
          <w:szCs w:val="28"/>
        </w:rPr>
        <w:t>十七、其他有關災後復原重建事項。</w:t>
      </w:r>
    </w:p>
    <w:p>
      <w:pPr>
        <w:ind w:leftChars="174" w:left="418" w:firstLineChars="250" w:firstLine="700"/>
        <w:rPr>
          <w:rFonts w:ascii="標楷體" w:eastAsia="標楷體" w:hAnsi="標楷體"/>
          <w:sz w:val="28"/>
          <w:szCs w:val="28"/>
        </w:rPr>
      </w:pPr>
      <w:r>
        <w:rPr>
          <w:rFonts w:ascii="標楷體" w:eastAsia="標楷體" w:hAnsi="標楷體" w:hint="eastAsia"/>
          <w:sz w:val="28"/>
          <w:szCs w:val="28"/>
        </w:rPr>
        <w:t>前項所定復原重建事項，各級政府應依權責列入各該災害防救計畫。公共事業應依其災害防救業務計畫，實施有關災後復原重建事項。</w:t>
      </w:r>
    </w:p>
    <w:p>
      <w:pPr>
        <w:ind w:firstLineChars="100" w:firstLine="320"/>
        <w:jc w:val="center"/>
        <w:rPr>
          <w:rFonts w:ascii="標楷體" w:eastAsia="標楷體" w:hAnsi="標楷體"/>
          <w:b/>
          <w:sz w:val="32"/>
          <w:szCs w:val="32"/>
        </w:rPr>
      </w:pPr>
      <w:r>
        <w:rPr>
          <w:rFonts w:ascii="標楷體" w:eastAsia="標楷體" w:hAnsi="標楷體" w:hint="eastAsia"/>
          <w:b/>
          <w:sz w:val="32"/>
          <w:szCs w:val="32"/>
        </w:rPr>
        <w:lastRenderedPageBreak/>
        <w:t>第三節 社會救助措施之支援</w:t>
      </w:r>
    </w:p>
    <w:p>
      <w:pPr>
        <w:ind w:leftChars="90" w:left="636" w:hangingChars="150" w:hanging="420"/>
        <w:rPr>
          <w:rFonts w:ascii="標楷體" w:eastAsia="標楷體" w:hAnsi="標楷體"/>
          <w:sz w:val="28"/>
          <w:szCs w:val="28"/>
        </w:rPr>
      </w:pPr>
      <w:r>
        <w:rPr>
          <w:rFonts w:ascii="標楷體" w:eastAsia="標楷體" w:hAnsi="標楷體" w:hint="eastAsia"/>
          <w:sz w:val="28"/>
          <w:szCs w:val="28"/>
        </w:rPr>
        <w:t>一、應配合縣府公開說明相關重建、救助、補助辦法及管道，並代收(代辦)申請手續相關事宜，進行社會救助措施。</w:t>
      </w:r>
    </w:p>
    <w:p>
      <w:pPr>
        <w:ind w:firstLineChars="50" w:firstLine="140"/>
        <w:rPr>
          <w:rFonts w:ascii="標楷體" w:eastAsia="標楷體" w:hAnsi="標楷體"/>
          <w:sz w:val="28"/>
          <w:szCs w:val="28"/>
        </w:rPr>
      </w:pPr>
      <w:r>
        <w:rPr>
          <w:rFonts w:ascii="標楷體" w:eastAsia="標楷體" w:hAnsi="標楷體" w:hint="eastAsia"/>
          <w:sz w:val="28"/>
          <w:szCs w:val="28"/>
        </w:rPr>
        <w:t>二、受災證明書之核發</w:t>
      </w:r>
    </w:p>
    <w:p>
      <w:pPr>
        <w:ind w:leftChars="290" w:left="696" w:firstLineChars="200" w:firstLine="560"/>
        <w:rPr>
          <w:rFonts w:ascii="標楷體" w:eastAsia="標楷體" w:hAnsi="標楷體"/>
          <w:sz w:val="28"/>
          <w:szCs w:val="28"/>
        </w:rPr>
      </w:pPr>
      <w:r>
        <w:rPr>
          <w:rFonts w:ascii="標楷體" w:eastAsia="標楷體" w:hAnsi="標楷體" w:hint="eastAsia"/>
          <w:sz w:val="28"/>
          <w:szCs w:val="28"/>
        </w:rPr>
        <w:t xml:space="preserve">關於下列各項救助，應於災害發生起 3 </w:t>
      </w:r>
      <w:proofErr w:type="gramStart"/>
      <w:r>
        <w:rPr>
          <w:rFonts w:ascii="標楷體" w:eastAsia="標楷體" w:hAnsi="標楷體" w:hint="eastAsia"/>
          <w:sz w:val="28"/>
          <w:szCs w:val="28"/>
        </w:rPr>
        <w:t>個</w:t>
      </w:r>
      <w:proofErr w:type="gramEnd"/>
      <w:r>
        <w:rPr>
          <w:rFonts w:ascii="標楷體" w:eastAsia="標楷體" w:hAnsi="標楷體" w:hint="eastAsia"/>
          <w:sz w:val="28"/>
          <w:szCs w:val="28"/>
        </w:rPr>
        <w:t>月內，備齊相關證明文件，向各里辦公處或本所各承辦課室提出申請。但遇有不可預料或不可抗力之情事，得延展之。前項之延展以一次為限，且不得逾兩</w:t>
      </w:r>
      <w:proofErr w:type="gramStart"/>
      <w:r>
        <w:rPr>
          <w:rFonts w:ascii="標楷體" w:eastAsia="標楷體" w:hAnsi="標楷體" w:hint="eastAsia"/>
          <w:sz w:val="28"/>
          <w:szCs w:val="28"/>
        </w:rPr>
        <w:t>週</w:t>
      </w:r>
      <w:proofErr w:type="gramEnd"/>
      <w:r>
        <w:rPr>
          <w:rFonts w:ascii="標楷體" w:eastAsia="標楷體" w:hAnsi="標楷體" w:hint="eastAsia"/>
          <w:sz w:val="28"/>
          <w:szCs w:val="28"/>
        </w:rPr>
        <w:t xml:space="preserve">。 </w:t>
      </w:r>
    </w:p>
    <w:p>
      <w:pPr>
        <w:ind w:firstLineChars="50" w:firstLine="140"/>
        <w:rPr>
          <w:rFonts w:ascii="標楷體" w:eastAsia="標楷體" w:hAnsi="標楷體"/>
          <w:sz w:val="28"/>
          <w:szCs w:val="28"/>
        </w:rPr>
      </w:pPr>
      <w:r>
        <w:rPr>
          <w:rFonts w:ascii="標楷體" w:eastAsia="標楷體" w:hAnsi="標楷體" w:hint="eastAsia"/>
          <w:sz w:val="28"/>
          <w:szCs w:val="28"/>
        </w:rPr>
        <w:t>(</w:t>
      </w:r>
      <w:proofErr w:type="gramStart"/>
      <w:r>
        <w:rPr>
          <w:rFonts w:ascii="標楷體" w:eastAsia="標楷體" w:hAnsi="標楷體" w:hint="eastAsia"/>
          <w:sz w:val="28"/>
          <w:szCs w:val="28"/>
        </w:rPr>
        <w:t>一</w:t>
      </w:r>
      <w:proofErr w:type="gramEnd"/>
      <w:r>
        <w:rPr>
          <w:rFonts w:ascii="標楷體" w:eastAsia="標楷體" w:hAnsi="標楷體" w:hint="eastAsia"/>
          <w:sz w:val="28"/>
          <w:szCs w:val="28"/>
        </w:rPr>
        <w:t xml:space="preserve">)災害證明 </w:t>
      </w:r>
    </w:p>
    <w:p>
      <w:pPr>
        <w:ind w:leftChars="116" w:left="558" w:hangingChars="100" w:hanging="280"/>
        <w:rPr>
          <w:rFonts w:ascii="標楷體" w:eastAsia="標楷體" w:hAnsi="標楷體"/>
          <w:sz w:val="28"/>
          <w:szCs w:val="28"/>
        </w:rPr>
      </w:pPr>
      <w:r>
        <w:rPr>
          <w:rFonts w:ascii="標楷體" w:eastAsia="標楷體" w:hAnsi="標楷體" w:hint="eastAsia"/>
          <w:sz w:val="28"/>
          <w:szCs w:val="28"/>
        </w:rPr>
        <w:t xml:space="preserve">1災區證明書：檢具全戶戶籍謄本、印章、里長證明書（需經當地派出所管區核章）。 </w:t>
      </w:r>
    </w:p>
    <w:p>
      <w:pPr>
        <w:ind w:leftChars="116" w:left="418" w:hangingChars="50" w:hanging="140"/>
        <w:rPr>
          <w:rFonts w:ascii="標楷體" w:eastAsia="標楷體" w:hAnsi="標楷體"/>
          <w:sz w:val="28"/>
          <w:szCs w:val="28"/>
        </w:rPr>
      </w:pPr>
      <w:r>
        <w:rPr>
          <w:rFonts w:ascii="標楷體" w:eastAsia="標楷體" w:hAnsi="標楷體" w:hint="eastAsia"/>
          <w:sz w:val="28"/>
          <w:szCs w:val="28"/>
        </w:rPr>
        <w:t>2</w:t>
      </w:r>
      <w:r>
        <w:rPr>
          <w:rFonts w:ascii="標楷體" w:eastAsia="標楷體" w:hAnsi="標楷體" w:hint="eastAsia"/>
          <w:sz w:val="28"/>
          <w:szCs w:val="28"/>
        </w:rPr>
        <w:tab/>
        <w:t xml:space="preserve">農業天然災害證明：檢具身分證、印章、土地所有權狀或土地登記簿謄本、災害照片。 </w:t>
      </w:r>
    </w:p>
    <w:p>
      <w:pPr>
        <w:ind w:leftChars="116" w:left="418" w:hangingChars="50" w:hanging="140"/>
        <w:rPr>
          <w:rFonts w:ascii="標楷體" w:eastAsia="標楷體" w:hAnsi="標楷體"/>
          <w:sz w:val="28"/>
          <w:szCs w:val="28"/>
        </w:rPr>
      </w:pPr>
      <w:r>
        <w:rPr>
          <w:rFonts w:ascii="標楷體" w:eastAsia="標楷體" w:hAnsi="標楷體" w:hint="eastAsia"/>
          <w:sz w:val="28"/>
          <w:szCs w:val="28"/>
        </w:rPr>
        <w:t>3</w:t>
      </w:r>
      <w:r>
        <w:rPr>
          <w:rFonts w:ascii="標楷體" w:eastAsia="標楷體" w:hAnsi="標楷體" w:hint="eastAsia"/>
          <w:sz w:val="28"/>
          <w:szCs w:val="28"/>
        </w:rPr>
        <w:tab/>
        <w:t xml:space="preserve">其他災情勘查、鑑定：關於專業技術之鑑定，得經本所依業管權責向縣政府有關機關或建築師公會、土木技師公會申請調查。 </w:t>
      </w:r>
    </w:p>
    <w:p>
      <w:pPr>
        <w:ind w:firstLineChars="100" w:firstLine="280"/>
        <w:rPr>
          <w:rFonts w:ascii="標楷體" w:eastAsia="標楷體" w:hAnsi="標楷體"/>
          <w:sz w:val="28"/>
          <w:szCs w:val="28"/>
        </w:rPr>
      </w:pPr>
      <w:r>
        <w:rPr>
          <w:rFonts w:ascii="標楷體" w:eastAsia="標楷體" w:hAnsi="標楷體" w:hint="eastAsia"/>
          <w:sz w:val="28"/>
          <w:szCs w:val="28"/>
        </w:rPr>
        <w:t>(二)</w:t>
      </w:r>
      <w:r>
        <w:rPr>
          <w:rFonts w:ascii="標楷體" w:eastAsia="標楷體" w:hAnsi="標楷體" w:hint="eastAsia"/>
          <w:sz w:val="28"/>
          <w:szCs w:val="28"/>
        </w:rPr>
        <w:tab/>
        <w:t xml:space="preserve">災害救助金 </w:t>
      </w:r>
    </w:p>
    <w:p>
      <w:pPr>
        <w:ind w:leftChars="116" w:left="558" w:hangingChars="100" w:hanging="280"/>
        <w:rPr>
          <w:rFonts w:ascii="標楷體" w:eastAsia="標楷體" w:hAnsi="標楷體"/>
          <w:sz w:val="28"/>
          <w:szCs w:val="28"/>
        </w:rPr>
      </w:pPr>
      <w:r>
        <w:rPr>
          <w:rFonts w:ascii="標楷體" w:eastAsia="標楷體" w:hAnsi="標楷體" w:hint="eastAsia"/>
          <w:sz w:val="28"/>
          <w:szCs w:val="28"/>
        </w:rPr>
        <w:t xml:space="preserve">1災害救助勘查：應備災害救助勘查表、全戶戶籍謄本、災害照片，經里幹事、里長、管區員警查報後，由本所民政課轉呈縣政府核定。 </w:t>
      </w:r>
    </w:p>
    <w:p>
      <w:pPr>
        <w:ind w:leftChars="116" w:left="558" w:hangingChars="100" w:hanging="280"/>
        <w:rPr>
          <w:rFonts w:ascii="標楷體" w:eastAsia="標楷體" w:hAnsi="標楷體"/>
          <w:sz w:val="28"/>
          <w:szCs w:val="28"/>
        </w:rPr>
      </w:pPr>
      <w:r>
        <w:rPr>
          <w:rFonts w:ascii="標楷體" w:eastAsia="標楷體" w:hAnsi="標楷體" w:hint="eastAsia"/>
          <w:sz w:val="28"/>
          <w:szCs w:val="28"/>
        </w:rPr>
        <w:lastRenderedPageBreak/>
        <w:t>2</w:t>
      </w:r>
      <w:r>
        <w:rPr>
          <w:rFonts w:ascii="標楷體" w:eastAsia="標楷體" w:hAnsi="標楷體" w:hint="eastAsia"/>
          <w:sz w:val="28"/>
          <w:szCs w:val="28"/>
        </w:rPr>
        <w:tab/>
        <w:t xml:space="preserve">農業天然災害救助：身分證、印章、土地所有權狀或土地登記簿謄本、農會帳戶、災害照片。 </w:t>
      </w:r>
    </w:p>
    <w:p>
      <w:pPr>
        <w:ind w:firstLineChars="100" w:firstLine="280"/>
        <w:rPr>
          <w:rFonts w:ascii="標楷體" w:eastAsia="標楷體" w:hAnsi="標楷體"/>
          <w:sz w:val="28"/>
          <w:szCs w:val="28"/>
        </w:rPr>
      </w:pPr>
      <w:r>
        <w:rPr>
          <w:rFonts w:ascii="標楷體" w:eastAsia="標楷體" w:hAnsi="標楷體" w:hint="eastAsia"/>
          <w:sz w:val="28"/>
          <w:szCs w:val="28"/>
        </w:rPr>
        <w:t>(三)</w:t>
      </w:r>
      <w:r>
        <w:rPr>
          <w:rFonts w:ascii="標楷體" w:eastAsia="標楷體" w:hAnsi="標楷體" w:hint="eastAsia"/>
          <w:sz w:val="28"/>
          <w:szCs w:val="28"/>
        </w:rPr>
        <w:tab/>
        <w:t xml:space="preserve">災害減免 </w:t>
      </w:r>
    </w:p>
    <w:p>
      <w:pPr>
        <w:ind w:leftChars="117" w:left="567" w:hangingChars="102" w:hanging="286"/>
        <w:rPr>
          <w:rFonts w:ascii="標楷體" w:eastAsia="標楷體" w:hAnsi="標楷體"/>
          <w:sz w:val="28"/>
          <w:szCs w:val="28"/>
        </w:rPr>
      </w:pPr>
      <w:r>
        <w:rPr>
          <w:rFonts w:ascii="標楷體" w:eastAsia="標楷體" w:hAnsi="標楷體" w:hint="eastAsia"/>
          <w:sz w:val="28"/>
          <w:szCs w:val="28"/>
        </w:rPr>
        <w:t>1</w:t>
      </w:r>
      <w:r>
        <w:rPr>
          <w:rFonts w:ascii="標楷體" w:eastAsia="標楷體" w:hAnsi="標楷體" w:hint="eastAsia"/>
          <w:sz w:val="28"/>
          <w:szCs w:val="28"/>
        </w:rPr>
        <w:tab/>
        <w:t>教育費用：</w:t>
      </w:r>
      <w:proofErr w:type="gramStart"/>
      <w:r>
        <w:rPr>
          <w:rFonts w:ascii="標楷體" w:eastAsia="標楷體" w:hAnsi="標楷體" w:hint="eastAsia"/>
          <w:sz w:val="28"/>
          <w:szCs w:val="28"/>
        </w:rPr>
        <w:t>逕</w:t>
      </w:r>
      <w:proofErr w:type="gramEnd"/>
      <w:r>
        <w:rPr>
          <w:rFonts w:ascii="標楷體" w:eastAsia="標楷體" w:hAnsi="標楷體" w:hint="eastAsia"/>
          <w:sz w:val="28"/>
          <w:szCs w:val="28"/>
        </w:rPr>
        <w:t xml:space="preserve">向就讀之學校領取天然災害證明書，本所核定後由各該學校辦理之。 </w:t>
      </w:r>
    </w:p>
    <w:p>
      <w:pPr>
        <w:ind w:leftChars="117" w:left="567" w:hangingChars="102" w:hanging="286"/>
        <w:rPr>
          <w:rFonts w:ascii="標楷體" w:eastAsia="標楷體" w:hAnsi="標楷體"/>
          <w:sz w:val="28"/>
          <w:szCs w:val="28"/>
        </w:rPr>
      </w:pPr>
      <w:r>
        <w:rPr>
          <w:rFonts w:ascii="標楷體" w:eastAsia="標楷體" w:hAnsi="標楷體" w:hint="eastAsia"/>
          <w:sz w:val="28"/>
          <w:szCs w:val="28"/>
        </w:rPr>
        <w:t>2</w:t>
      </w:r>
      <w:r>
        <w:rPr>
          <w:rFonts w:ascii="標楷體" w:eastAsia="標楷體" w:hAnsi="標楷體" w:hint="eastAsia"/>
          <w:sz w:val="28"/>
          <w:szCs w:val="28"/>
        </w:rPr>
        <w:tab/>
        <w:t>稅捐減免：應備身分證、印章、災害照片、維修費用收據至本所財政課或</w:t>
      </w:r>
      <w:proofErr w:type="gramStart"/>
      <w:r>
        <w:rPr>
          <w:rFonts w:ascii="標楷體" w:eastAsia="標楷體" w:hAnsi="標楷體" w:hint="eastAsia"/>
          <w:sz w:val="28"/>
          <w:szCs w:val="28"/>
        </w:rPr>
        <w:t>逕</w:t>
      </w:r>
      <w:proofErr w:type="gramEnd"/>
      <w:r>
        <w:rPr>
          <w:rFonts w:ascii="標楷體" w:eastAsia="標楷體" w:hAnsi="標楷體" w:hint="eastAsia"/>
          <w:sz w:val="28"/>
          <w:szCs w:val="28"/>
        </w:rPr>
        <w:t xml:space="preserve">向稅捐單位辦理。 </w:t>
      </w:r>
    </w:p>
    <w:p>
      <w:pPr>
        <w:ind w:leftChars="117" w:left="567" w:hangingChars="102" w:hanging="286"/>
        <w:rPr>
          <w:rFonts w:ascii="標楷體" w:eastAsia="標楷體" w:hAnsi="標楷體"/>
          <w:sz w:val="28"/>
          <w:szCs w:val="28"/>
        </w:rPr>
      </w:pPr>
      <w:r>
        <w:rPr>
          <w:rFonts w:ascii="標楷體" w:eastAsia="標楷體" w:hAnsi="標楷體" w:hint="eastAsia"/>
          <w:sz w:val="28"/>
          <w:szCs w:val="28"/>
        </w:rPr>
        <w:t>3</w:t>
      </w:r>
      <w:r>
        <w:rPr>
          <w:rFonts w:ascii="標楷體" w:eastAsia="標楷體" w:hAnsi="標楷體" w:hint="eastAsia"/>
          <w:sz w:val="28"/>
          <w:szCs w:val="28"/>
        </w:rPr>
        <w:tab/>
        <w:t>健保費用：應視狀況，由本所</w:t>
      </w:r>
      <w:proofErr w:type="gramStart"/>
      <w:r>
        <w:rPr>
          <w:rFonts w:ascii="標楷體" w:eastAsia="標楷體" w:hAnsi="標楷體" w:hint="eastAsia"/>
          <w:sz w:val="28"/>
          <w:szCs w:val="28"/>
        </w:rPr>
        <w:t>民政課向主管</w:t>
      </w:r>
      <w:proofErr w:type="gramEnd"/>
      <w:r>
        <w:rPr>
          <w:rFonts w:ascii="標楷體" w:eastAsia="標楷體" w:hAnsi="標楷體" w:hint="eastAsia"/>
          <w:sz w:val="28"/>
          <w:szCs w:val="28"/>
        </w:rPr>
        <w:t xml:space="preserve">單位統一申請延期繳納、優惠或分期繳納。 </w:t>
      </w:r>
    </w:p>
    <w:p>
      <w:pPr>
        <w:ind w:firstLineChars="100" w:firstLine="280"/>
        <w:rPr>
          <w:rFonts w:ascii="標楷體" w:eastAsia="標楷體" w:hAnsi="標楷體"/>
          <w:sz w:val="28"/>
          <w:szCs w:val="28"/>
        </w:rPr>
      </w:pPr>
      <w:r>
        <w:rPr>
          <w:rFonts w:ascii="標楷體" w:eastAsia="標楷體" w:hAnsi="標楷體" w:hint="eastAsia"/>
          <w:sz w:val="28"/>
          <w:szCs w:val="28"/>
        </w:rPr>
        <w:t>三、災民救助金之核發</w:t>
      </w:r>
    </w:p>
    <w:p>
      <w:pPr>
        <w:ind w:leftChars="290" w:left="696" w:firstLineChars="100" w:firstLine="280"/>
        <w:rPr>
          <w:rFonts w:ascii="標楷體" w:eastAsia="標楷體" w:hAnsi="標楷體"/>
          <w:sz w:val="28"/>
          <w:szCs w:val="28"/>
        </w:rPr>
      </w:pPr>
      <w:r>
        <w:rPr>
          <w:rFonts w:ascii="標楷體" w:eastAsia="標楷體" w:hAnsi="標楷體" w:hint="eastAsia"/>
          <w:sz w:val="28"/>
          <w:szCs w:val="28"/>
        </w:rPr>
        <w:t xml:space="preserve">應對受災區居民受災情形逐一清查登錄，依相關法令規定發予災害救助金。 </w:t>
      </w:r>
    </w:p>
    <w:p>
      <w:pPr>
        <w:ind w:firstLineChars="100" w:firstLine="280"/>
        <w:rPr>
          <w:rFonts w:ascii="標楷體" w:eastAsia="標楷體" w:hAnsi="標楷體"/>
          <w:sz w:val="28"/>
          <w:szCs w:val="28"/>
        </w:rPr>
      </w:pPr>
      <w:r>
        <w:rPr>
          <w:rFonts w:ascii="標楷體" w:eastAsia="標楷體" w:hAnsi="標楷體" w:hint="eastAsia"/>
          <w:sz w:val="28"/>
          <w:szCs w:val="28"/>
        </w:rPr>
        <w:t>四、災民負擔之減輕</w:t>
      </w:r>
    </w:p>
    <w:p>
      <w:pPr>
        <w:ind w:leftChars="290" w:left="696" w:firstLineChars="150" w:firstLine="420"/>
        <w:rPr>
          <w:rFonts w:ascii="標楷體" w:eastAsia="標楷體" w:hAnsi="標楷體"/>
          <w:sz w:val="28"/>
          <w:szCs w:val="28"/>
        </w:rPr>
      </w:pPr>
      <w:r>
        <w:rPr>
          <w:rFonts w:ascii="標楷體" w:eastAsia="標楷體" w:hAnsi="標楷體" w:hint="eastAsia"/>
          <w:sz w:val="28"/>
          <w:szCs w:val="28"/>
        </w:rPr>
        <w:t xml:space="preserve">應視狀況，得協調保險業者對災區採取保險費之延期繳納、優惠，醫療健保費用補助等措施，以減輕受災民眾之負擔。至於受災之勞動者，採取維持雇用或辦理職業仲介等措施。 </w:t>
      </w:r>
    </w:p>
    <w:p>
      <w:pPr>
        <w:ind w:firstLineChars="100" w:firstLine="280"/>
        <w:rPr>
          <w:rFonts w:ascii="標楷體" w:eastAsia="標楷體" w:hAnsi="標楷體"/>
          <w:sz w:val="28"/>
          <w:szCs w:val="28"/>
        </w:rPr>
      </w:pPr>
      <w:r>
        <w:rPr>
          <w:rFonts w:ascii="標楷體" w:eastAsia="標楷體" w:hAnsi="標楷體" w:hint="eastAsia"/>
          <w:sz w:val="28"/>
          <w:szCs w:val="28"/>
        </w:rPr>
        <w:t>五、財源之籌措</w:t>
      </w:r>
    </w:p>
    <w:p>
      <w:pPr>
        <w:ind w:leftChars="290" w:left="696" w:firstLineChars="150" w:firstLine="420"/>
        <w:rPr>
          <w:rFonts w:ascii="標楷體" w:eastAsia="標楷體" w:hAnsi="標楷體"/>
          <w:sz w:val="28"/>
          <w:szCs w:val="28"/>
        </w:rPr>
      </w:pPr>
      <w:r>
        <w:rPr>
          <w:rFonts w:ascii="標楷體" w:eastAsia="標楷體" w:hAnsi="標楷體" w:hint="eastAsia"/>
          <w:sz w:val="28"/>
          <w:szCs w:val="28"/>
        </w:rPr>
        <w:t>為有效推動受災區綜合性復原與重建，應確實依災害防救法第43 條及其施行細則等相關規定，本移緩濟急原則籌措財源</w:t>
      </w:r>
      <w:r>
        <w:rPr>
          <w:rFonts w:ascii="標楷體" w:eastAsia="標楷體" w:hAnsi="標楷體" w:hint="eastAsia"/>
          <w:sz w:val="28"/>
          <w:szCs w:val="28"/>
        </w:rPr>
        <w:lastRenderedPageBreak/>
        <w:t xml:space="preserve">因應。 </w:t>
      </w:r>
    </w:p>
    <w:p>
      <w:pPr>
        <w:ind w:firstLineChars="100" w:firstLine="280"/>
        <w:rPr>
          <w:rFonts w:ascii="標楷體" w:eastAsia="標楷體" w:hAnsi="標楷體"/>
          <w:sz w:val="28"/>
          <w:szCs w:val="28"/>
        </w:rPr>
      </w:pPr>
      <w:r>
        <w:rPr>
          <w:rFonts w:ascii="標楷體" w:eastAsia="標楷體" w:hAnsi="標楷體" w:hint="eastAsia"/>
          <w:sz w:val="28"/>
          <w:szCs w:val="28"/>
        </w:rPr>
        <w:t>六、災後重建對策之宣導</w:t>
      </w:r>
    </w:p>
    <w:p>
      <w:pPr>
        <w:ind w:leftChars="290" w:left="696" w:firstLineChars="100" w:firstLine="280"/>
        <w:rPr>
          <w:rFonts w:ascii="標楷體" w:eastAsia="標楷體" w:hAnsi="標楷體"/>
          <w:sz w:val="28"/>
          <w:szCs w:val="28"/>
        </w:rPr>
      </w:pPr>
      <w:r>
        <w:rPr>
          <w:rFonts w:ascii="標楷體" w:eastAsia="標楷體" w:hAnsi="標楷體" w:hint="eastAsia"/>
          <w:sz w:val="28"/>
          <w:szCs w:val="28"/>
        </w:rPr>
        <w:t>對受災區實施之災後重建對策等相關措施，應廣為宣導使災民周知；必要時建立綜合性諮詢窗口。</w:t>
      </w:r>
    </w:p>
    <w:p>
      <w:pPr>
        <w:jc w:val="center"/>
        <w:rPr>
          <w:rFonts w:ascii="標楷體" w:eastAsia="標楷體" w:hAnsi="標楷體"/>
          <w:b/>
          <w:sz w:val="32"/>
          <w:szCs w:val="32"/>
        </w:rPr>
      </w:pPr>
      <w:r>
        <w:rPr>
          <w:rFonts w:ascii="標楷體" w:eastAsia="標楷體" w:hAnsi="標楷體" w:hint="eastAsia"/>
          <w:b/>
          <w:sz w:val="32"/>
          <w:szCs w:val="32"/>
        </w:rPr>
        <w:t>第四節 損毀設施之修復</w:t>
      </w:r>
    </w:p>
    <w:p>
      <w:pPr>
        <w:rPr>
          <w:rFonts w:ascii="標楷體" w:eastAsia="標楷體" w:hAnsi="標楷體"/>
          <w:sz w:val="28"/>
          <w:szCs w:val="28"/>
        </w:rPr>
      </w:pPr>
      <w:r>
        <w:rPr>
          <w:rFonts w:ascii="標楷體" w:eastAsia="標楷體" w:hAnsi="標楷體" w:hint="eastAsia"/>
          <w:sz w:val="28"/>
          <w:szCs w:val="28"/>
        </w:rPr>
        <w:t>一、損毀設施之迅速修復</w:t>
      </w:r>
    </w:p>
    <w:p>
      <w:pPr>
        <w:ind w:leftChars="174" w:left="418"/>
        <w:rPr>
          <w:rFonts w:ascii="標楷體" w:eastAsia="標楷體" w:hAnsi="標楷體"/>
          <w:sz w:val="28"/>
          <w:szCs w:val="28"/>
        </w:rPr>
      </w:pPr>
      <w:r>
        <w:rPr>
          <w:rFonts w:ascii="標楷體" w:eastAsia="標楷體" w:hAnsi="標楷體" w:hint="eastAsia"/>
          <w:sz w:val="28"/>
          <w:szCs w:val="28"/>
        </w:rPr>
        <w:t>運用事先訂定的有關物資、裝備、器材之調度計畫與專業技術人員之支援計畫，迅速進行受災毀損設施的修復工作。</w:t>
      </w:r>
    </w:p>
    <w:p>
      <w:pPr>
        <w:rPr>
          <w:rFonts w:ascii="標楷體" w:eastAsia="標楷體" w:hAnsi="標楷體"/>
          <w:sz w:val="28"/>
          <w:szCs w:val="28"/>
        </w:rPr>
      </w:pPr>
      <w:r>
        <w:rPr>
          <w:rFonts w:ascii="標楷體" w:eastAsia="標楷體" w:hAnsi="標楷體" w:hint="eastAsia"/>
          <w:sz w:val="28"/>
          <w:szCs w:val="28"/>
        </w:rPr>
        <w:t>二、作業程序之簡化</w:t>
      </w:r>
    </w:p>
    <w:p>
      <w:pPr>
        <w:ind w:leftChars="232" w:left="557"/>
        <w:rPr>
          <w:rFonts w:ascii="標楷體" w:eastAsia="標楷體" w:hAnsi="標楷體"/>
          <w:sz w:val="28"/>
          <w:szCs w:val="28"/>
        </w:rPr>
      </w:pPr>
      <w:r>
        <w:rPr>
          <w:rFonts w:ascii="標楷體" w:eastAsia="標楷體" w:hAnsi="標楷體" w:hint="eastAsia"/>
          <w:sz w:val="28"/>
          <w:szCs w:val="28"/>
        </w:rPr>
        <w:t>立即修復與受災區</w:t>
      </w:r>
      <w:proofErr w:type="gramStart"/>
      <w:r>
        <w:rPr>
          <w:rFonts w:ascii="標楷體" w:eastAsia="標楷體" w:hAnsi="標楷體" w:hint="eastAsia"/>
          <w:sz w:val="28"/>
          <w:szCs w:val="28"/>
        </w:rPr>
        <w:t>攸</w:t>
      </w:r>
      <w:proofErr w:type="gramEnd"/>
      <w:r>
        <w:rPr>
          <w:rFonts w:ascii="標楷體" w:eastAsia="標楷體" w:hAnsi="標楷體" w:hint="eastAsia"/>
          <w:sz w:val="28"/>
          <w:szCs w:val="28"/>
        </w:rPr>
        <w:t>關災民生活之維生管線、交通運輸等設施，應在可能範圍內設法簡化有關執行修復之作業程序、手續等事項。</w:t>
      </w:r>
    </w:p>
    <w:p>
      <w:pPr>
        <w:rPr>
          <w:rFonts w:ascii="標楷體" w:eastAsia="標楷體" w:hAnsi="標楷體"/>
          <w:sz w:val="28"/>
          <w:szCs w:val="28"/>
        </w:rPr>
      </w:pPr>
      <w:r>
        <w:rPr>
          <w:rFonts w:ascii="標楷體" w:eastAsia="標楷體" w:hAnsi="標楷體" w:hint="eastAsia"/>
          <w:sz w:val="28"/>
          <w:szCs w:val="28"/>
        </w:rPr>
        <w:t>三、緊急修復之原則</w:t>
      </w:r>
    </w:p>
    <w:p>
      <w:pPr>
        <w:ind w:leftChars="232" w:left="557"/>
        <w:rPr>
          <w:rFonts w:ascii="標楷體" w:eastAsia="標楷體" w:hAnsi="標楷體"/>
          <w:sz w:val="28"/>
          <w:szCs w:val="28"/>
        </w:rPr>
      </w:pPr>
      <w:r>
        <w:rPr>
          <w:rFonts w:ascii="標楷體" w:eastAsia="標楷體" w:hAnsi="標楷體" w:hint="eastAsia"/>
          <w:sz w:val="28"/>
          <w:szCs w:val="28"/>
        </w:rPr>
        <w:t>執行快速修復受災設施時，以恢復原狀為基本考量，並從防止再度發生災害之觀點，施以改良之修復。</w:t>
      </w:r>
    </w:p>
    <w:p>
      <w:pPr>
        <w:rPr>
          <w:rFonts w:ascii="標楷體" w:eastAsia="標楷體" w:hAnsi="標楷體"/>
          <w:sz w:val="28"/>
          <w:szCs w:val="28"/>
        </w:rPr>
      </w:pPr>
      <w:r>
        <w:rPr>
          <w:rFonts w:ascii="標楷體" w:eastAsia="標楷體" w:hAnsi="標楷體" w:hint="eastAsia"/>
          <w:sz w:val="28"/>
          <w:szCs w:val="28"/>
        </w:rPr>
        <w:t>四、災區整潔</w:t>
      </w:r>
    </w:p>
    <w:p>
      <w:pPr>
        <w:ind w:leftChars="232" w:left="557"/>
        <w:rPr>
          <w:rFonts w:ascii="標楷體" w:eastAsia="標楷體" w:hAnsi="標楷體"/>
          <w:sz w:val="28"/>
          <w:szCs w:val="28"/>
        </w:rPr>
      </w:pPr>
      <w:r>
        <w:rPr>
          <w:rFonts w:ascii="標楷體" w:eastAsia="標楷體" w:hAnsi="標楷體" w:hint="eastAsia"/>
          <w:sz w:val="28"/>
          <w:szCs w:val="28"/>
        </w:rPr>
        <w:t>建立廢棄物、垃圾、瓦礫等處理方法，設置臨時放置場、最終處理場所，循序進行蒐集、搬運及處置，以迅速整潔災區，並避免製造環境污染；另應採取適當措施維護居民、作業人員之健康。</w:t>
      </w:r>
    </w:p>
    <w:p>
      <w:pPr>
        <w:rPr>
          <w:rFonts w:ascii="標楷體" w:eastAsia="標楷體" w:hAnsi="標楷體"/>
          <w:sz w:val="28"/>
          <w:szCs w:val="28"/>
        </w:rPr>
      </w:pPr>
      <w:r>
        <w:rPr>
          <w:rFonts w:ascii="標楷體" w:eastAsia="標楷體" w:hAnsi="標楷體" w:hint="eastAsia"/>
          <w:sz w:val="28"/>
          <w:szCs w:val="28"/>
        </w:rPr>
        <w:lastRenderedPageBreak/>
        <w:t>五、因災害住</w:t>
      </w:r>
      <w:proofErr w:type="gramStart"/>
      <w:r>
        <w:rPr>
          <w:rFonts w:ascii="標楷體" w:eastAsia="標楷體" w:hAnsi="標楷體" w:hint="eastAsia"/>
          <w:sz w:val="28"/>
          <w:szCs w:val="28"/>
        </w:rPr>
        <w:t>屋倒毀之</w:t>
      </w:r>
      <w:proofErr w:type="gramEnd"/>
      <w:r>
        <w:rPr>
          <w:rFonts w:ascii="標楷體" w:eastAsia="標楷體" w:hAnsi="標楷體" w:hint="eastAsia"/>
          <w:sz w:val="28"/>
          <w:szCs w:val="28"/>
        </w:rPr>
        <w:t>救助</w:t>
      </w:r>
    </w:p>
    <w:p>
      <w:pPr>
        <w:ind w:leftChars="174" w:left="418" w:firstLineChars="150" w:firstLine="420"/>
        <w:rPr>
          <w:rFonts w:ascii="標楷體" w:eastAsia="標楷體" w:hAnsi="標楷體"/>
          <w:sz w:val="28"/>
          <w:szCs w:val="28"/>
        </w:rPr>
      </w:pPr>
      <w:r>
        <w:rPr>
          <w:rFonts w:ascii="標楷體" w:eastAsia="標楷體" w:hAnsi="標楷體" w:hint="eastAsia"/>
          <w:sz w:val="28"/>
          <w:szCs w:val="28"/>
        </w:rPr>
        <w:t>災害發生後，對於受災之村落由公所緊急應變小組之「</w:t>
      </w:r>
      <w:proofErr w:type="gramStart"/>
      <w:r>
        <w:rPr>
          <w:rFonts w:ascii="標楷體" w:eastAsia="標楷體" w:hAnsi="標楷體" w:hint="eastAsia"/>
          <w:sz w:val="28"/>
          <w:szCs w:val="28"/>
        </w:rPr>
        <w:t>勘災組</w:t>
      </w:r>
      <w:proofErr w:type="gramEnd"/>
      <w:r>
        <w:rPr>
          <w:rFonts w:ascii="標楷體" w:eastAsia="標楷體" w:hAnsi="標楷體" w:hint="eastAsia"/>
          <w:sz w:val="28"/>
          <w:szCs w:val="28"/>
        </w:rPr>
        <w:t>」實地勘查後，彙整資訊送交「救濟組」及「安置組」，認有必要，執行必要之租地、租屋措施。</w:t>
      </w:r>
    </w:p>
    <w:p>
      <w:pPr>
        <w:rPr>
          <w:rFonts w:ascii="標楷體" w:eastAsia="標楷體" w:hAnsi="標楷體"/>
          <w:sz w:val="28"/>
          <w:szCs w:val="28"/>
        </w:rPr>
      </w:pPr>
      <w:r>
        <w:rPr>
          <w:rFonts w:ascii="標楷體" w:eastAsia="標楷體" w:hAnsi="標楷體" w:hint="eastAsia"/>
          <w:sz w:val="28"/>
          <w:szCs w:val="28"/>
        </w:rPr>
        <w:t>六、因災害住</w:t>
      </w:r>
      <w:proofErr w:type="gramStart"/>
      <w:r>
        <w:rPr>
          <w:rFonts w:ascii="標楷體" w:eastAsia="標楷體" w:hAnsi="標楷體" w:hint="eastAsia"/>
          <w:sz w:val="28"/>
          <w:szCs w:val="28"/>
        </w:rPr>
        <w:t>屋倒毀之</w:t>
      </w:r>
      <w:proofErr w:type="gramEnd"/>
      <w:r>
        <w:rPr>
          <w:rFonts w:ascii="標楷體" w:eastAsia="標楷體" w:hAnsi="標楷體" w:hint="eastAsia"/>
          <w:sz w:val="28"/>
          <w:szCs w:val="28"/>
        </w:rPr>
        <w:t>救助</w:t>
      </w:r>
    </w:p>
    <w:p>
      <w:pPr>
        <w:ind w:left="560" w:hangingChars="200" w:hanging="560"/>
        <w:rPr>
          <w:rFonts w:ascii="標楷體" w:eastAsia="標楷體" w:hAnsi="標楷體"/>
          <w:sz w:val="28"/>
          <w:szCs w:val="28"/>
        </w:rPr>
      </w:pPr>
      <w:r>
        <w:rPr>
          <w:rFonts w:ascii="標楷體" w:eastAsia="標楷體" w:hAnsi="標楷體" w:hint="eastAsia"/>
          <w:sz w:val="28"/>
          <w:szCs w:val="28"/>
        </w:rPr>
        <w:t>(</w:t>
      </w:r>
      <w:proofErr w:type="gramStart"/>
      <w:r>
        <w:rPr>
          <w:rFonts w:ascii="標楷體" w:eastAsia="標楷體" w:hAnsi="標楷體" w:hint="eastAsia"/>
          <w:sz w:val="28"/>
          <w:szCs w:val="28"/>
        </w:rPr>
        <w:t>一</w:t>
      </w:r>
      <w:proofErr w:type="gramEnd"/>
      <w:r>
        <w:rPr>
          <w:rFonts w:ascii="標楷體" w:eastAsia="標楷體" w:hAnsi="標楷體" w:hint="eastAsia"/>
          <w:sz w:val="28"/>
          <w:szCs w:val="28"/>
        </w:rPr>
        <w:t>)依據相關規定辦理住</w:t>
      </w:r>
      <w:proofErr w:type="gramStart"/>
      <w:r>
        <w:rPr>
          <w:rFonts w:ascii="標楷體" w:eastAsia="標楷體" w:hAnsi="標楷體" w:hint="eastAsia"/>
          <w:sz w:val="28"/>
          <w:szCs w:val="28"/>
        </w:rPr>
        <w:t>屋倒毀</w:t>
      </w:r>
      <w:proofErr w:type="gramEnd"/>
      <w:r>
        <w:rPr>
          <w:rFonts w:ascii="標楷體" w:eastAsia="標楷體" w:hAnsi="標楷體" w:hint="eastAsia"/>
          <w:sz w:val="28"/>
          <w:szCs w:val="28"/>
        </w:rPr>
        <w:t>、災民受傷、死亡之補助及慰問金發放工作。</w:t>
      </w:r>
    </w:p>
    <w:p>
      <w:pPr>
        <w:rPr>
          <w:rFonts w:ascii="標楷體" w:eastAsia="標楷體" w:hAnsi="標楷體"/>
          <w:sz w:val="28"/>
          <w:szCs w:val="28"/>
        </w:rPr>
      </w:pPr>
      <w:r>
        <w:rPr>
          <w:rFonts w:ascii="標楷體" w:eastAsia="標楷體" w:hAnsi="標楷體" w:hint="eastAsia"/>
          <w:sz w:val="28"/>
          <w:szCs w:val="28"/>
        </w:rPr>
        <w:t>(二)依據相關規定辦理住</w:t>
      </w:r>
      <w:proofErr w:type="gramStart"/>
      <w:r>
        <w:rPr>
          <w:rFonts w:ascii="標楷體" w:eastAsia="標楷體" w:hAnsi="標楷體" w:hint="eastAsia"/>
          <w:sz w:val="28"/>
          <w:szCs w:val="28"/>
        </w:rPr>
        <w:t>屋倒毀之</w:t>
      </w:r>
      <w:proofErr w:type="gramEnd"/>
      <w:r>
        <w:rPr>
          <w:rFonts w:ascii="標楷體" w:eastAsia="標楷體" w:hAnsi="標楷體" w:hint="eastAsia"/>
          <w:sz w:val="28"/>
          <w:szCs w:val="28"/>
        </w:rPr>
        <w:t>鑑定工作。</w:t>
      </w:r>
    </w:p>
    <w:p>
      <w:pPr>
        <w:ind w:left="560" w:hangingChars="200" w:hanging="560"/>
        <w:rPr>
          <w:rFonts w:ascii="標楷體" w:eastAsia="標楷體" w:hAnsi="標楷體"/>
          <w:sz w:val="28"/>
          <w:szCs w:val="28"/>
        </w:rPr>
      </w:pPr>
      <w:r>
        <w:rPr>
          <w:rFonts w:ascii="標楷體" w:eastAsia="標楷體" w:hAnsi="標楷體" w:hint="eastAsia"/>
          <w:sz w:val="28"/>
          <w:szCs w:val="28"/>
        </w:rPr>
        <w:t>七、對於重建過程中的災民，應藉興建臨時住宅或提供公用住宅等，以協助在重建期間維持居家生活。</w:t>
      </w:r>
    </w:p>
    <w:p>
      <w:pPr>
        <w:jc w:val="center"/>
        <w:rPr>
          <w:rFonts w:ascii="標楷體" w:eastAsia="標楷體" w:hAnsi="標楷體"/>
          <w:b/>
          <w:sz w:val="32"/>
          <w:szCs w:val="32"/>
        </w:rPr>
      </w:pPr>
      <w:r>
        <w:rPr>
          <w:rFonts w:ascii="標楷體" w:eastAsia="標楷體" w:hAnsi="標楷體" w:hint="eastAsia"/>
          <w:b/>
          <w:sz w:val="32"/>
          <w:szCs w:val="32"/>
        </w:rPr>
        <w:t>第五節 災區環境復原</w:t>
      </w:r>
    </w:p>
    <w:p>
      <w:pPr>
        <w:ind w:left="420" w:hangingChars="150" w:hanging="420"/>
        <w:rPr>
          <w:rFonts w:ascii="標楷體" w:eastAsia="標楷體" w:hAnsi="標楷體"/>
          <w:sz w:val="28"/>
          <w:szCs w:val="28"/>
        </w:rPr>
      </w:pPr>
      <w:proofErr w:type="gramStart"/>
      <w:r>
        <w:rPr>
          <w:rFonts w:ascii="標楷體" w:eastAsia="標楷體" w:hAnsi="標楷體" w:hint="eastAsia"/>
          <w:sz w:val="28"/>
          <w:szCs w:val="28"/>
        </w:rPr>
        <w:t>一</w:t>
      </w:r>
      <w:proofErr w:type="gramEnd"/>
      <w:r>
        <w:rPr>
          <w:rFonts w:ascii="標楷體" w:eastAsia="標楷體" w:hAnsi="標楷體" w:hint="eastAsia"/>
          <w:sz w:val="28"/>
          <w:szCs w:val="28"/>
        </w:rPr>
        <w:t>.應調派清潔單位處理災區廢棄物、垃圾，視災害規模請求縣府、國軍支援協助。</w:t>
      </w:r>
    </w:p>
    <w:p>
      <w:pPr>
        <w:tabs>
          <w:tab w:val="left" w:pos="4740"/>
        </w:tabs>
        <w:rPr>
          <w:rFonts w:ascii="標楷體" w:eastAsia="標楷體" w:hAnsi="標楷體"/>
          <w:sz w:val="28"/>
          <w:szCs w:val="28"/>
        </w:rPr>
      </w:pPr>
      <w:r>
        <w:rPr>
          <w:rFonts w:ascii="標楷體" w:eastAsia="標楷體" w:hAnsi="標楷體" w:hint="eastAsia"/>
          <w:sz w:val="28"/>
          <w:szCs w:val="28"/>
        </w:rPr>
        <w:t>二.消毒防疫</w:t>
      </w:r>
      <w:r>
        <w:rPr>
          <w:rFonts w:ascii="標楷體" w:eastAsia="標楷體" w:hAnsi="標楷體"/>
          <w:sz w:val="28"/>
          <w:szCs w:val="28"/>
        </w:rPr>
        <w:tab/>
      </w:r>
    </w:p>
    <w:p>
      <w:pPr>
        <w:ind w:leftChars="174" w:left="418"/>
        <w:rPr>
          <w:rFonts w:ascii="標楷體" w:eastAsia="標楷體" w:hAnsi="標楷體"/>
          <w:sz w:val="28"/>
          <w:szCs w:val="28"/>
        </w:rPr>
      </w:pPr>
      <w:r>
        <w:rPr>
          <w:rFonts w:ascii="標楷體" w:eastAsia="標楷體" w:hAnsi="標楷體" w:hint="eastAsia"/>
          <w:sz w:val="28"/>
          <w:szCs w:val="28"/>
        </w:rPr>
        <w:t>採取室內外的消毒防疫措施，以防止</w:t>
      </w:r>
      <w:proofErr w:type="gramStart"/>
      <w:r>
        <w:rPr>
          <w:rFonts w:ascii="標楷體" w:eastAsia="標楷體" w:hAnsi="標楷體" w:hint="eastAsia"/>
          <w:sz w:val="28"/>
          <w:szCs w:val="28"/>
        </w:rPr>
        <w:t>疫</w:t>
      </w:r>
      <w:proofErr w:type="gramEnd"/>
      <w:r>
        <w:rPr>
          <w:rFonts w:ascii="標楷體" w:eastAsia="標楷體" w:hAnsi="標楷體" w:hint="eastAsia"/>
          <w:sz w:val="28"/>
          <w:szCs w:val="28"/>
        </w:rPr>
        <w:t>情發生；防疫人員之派遣及防疫藥品之供應，必要時得請求中央相關機關、協調其他縣市政府或申請國軍協助支援。</w:t>
      </w:r>
    </w:p>
    <w:p>
      <w:pPr>
        <w:rPr>
          <w:rFonts w:ascii="標楷體" w:eastAsia="標楷體" w:hAnsi="標楷體"/>
          <w:sz w:val="28"/>
          <w:szCs w:val="28"/>
        </w:rPr>
      </w:pPr>
      <w:r>
        <w:rPr>
          <w:rFonts w:ascii="標楷體" w:eastAsia="標楷體" w:hAnsi="標楷體" w:hint="eastAsia"/>
          <w:sz w:val="28"/>
          <w:szCs w:val="28"/>
        </w:rPr>
        <w:t>(</w:t>
      </w:r>
      <w:proofErr w:type="gramStart"/>
      <w:r>
        <w:rPr>
          <w:rFonts w:ascii="標楷體" w:eastAsia="標楷體" w:hAnsi="標楷體" w:hint="eastAsia"/>
          <w:sz w:val="28"/>
          <w:szCs w:val="28"/>
        </w:rPr>
        <w:t>一</w:t>
      </w:r>
      <w:proofErr w:type="gramEnd"/>
      <w:r>
        <w:rPr>
          <w:rFonts w:ascii="標楷體" w:eastAsia="標楷體" w:hAnsi="標楷體" w:hint="eastAsia"/>
          <w:sz w:val="28"/>
          <w:szCs w:val="28"/>
        </w:rPr>
        <w:t>)訂定發動全民實施災後環境清潔及消毒</w:t>
      </w:r>
    </w:p>
    <w:p>
      <w:pPr>
        <w:ind w:leftChars="116" w:left="418" w:hangingChars="50" w:hanging="140"/>
        <w:rPr>
          <w:rFonts w:ascii="標楷體" w:eastAsia="標楷體" w:hAnsi="標楷體"/>
          <w:sz w:val="28"/>
          <w:szCs w:val="28"/>
        </w:rPr>
      </w:pPr>
      <w:r>
        <w:rPr>
          <w:rFonts w:ascii="標楷體" w:eastAsia="標楷體" w:hAnsi="標楷體" w:hint="eastAsia"/>
          <w:sz w:val="28"/>
          <w:szCs w:val="28"/>
        </w:rPr>
        <w:t>1.災害後，鎮公所清潔隊，應即成立環境污染工作小組，並隨時掌</w:t>
      </w:r>
      <w:r>
        <w:rPr>
          <w:rFonts w:ascii="標楷體" w:eastAsia="標楷體" w:hAnsi="標楷體" w:hint="eastAsia"/>
          <w:sz w:val="28"/>
          <w:szCs w:val="28"/>
        </w:rPr>
        <w:lastRenderedPageBreak/>
        <w:t>握災情，立即展開整頓環境，勘查災區及實施環境消毒工作。</w:t>
      </w:r>
    </w:p>
    <w:p>
      <w:pPr>
        <w:ind w:leftChars="58" w:left="419" w:hangingChars="100" w:hanging="280"/>
        <w:rPr>
          <w:rFonts w:ascii="標楷體" w:eastAsia="標楷體" w:hAnsi="標楷體"/>
          <w:sz w:val="28"/>
          <w:szCs w:val="28"/>
        </w:rPr>
      </w:pPr>
      <w:r>
        <w:rPr>
          <w:rFonts w:ascii="標楷體" w:eastAsia="標楷體" w:hAnsi="標楷體" w:hint="eastAsia"/>
          <w:sz w:val="28"/>
          <w:szCs w:val="28"/>
        </w:rPr>
        <w:t>2.透過各區災害防救中心，將環境衛生用消毒藥品，配合環境污染地區住戶，輔導自行消毒，必要時委託領有執照之病媒防治業者協助執行。</w:t>
      </w:r>
    </w:p>
    <w:p>
      <w:pPr>
        <w:rPr>
          <w:rFonts w:ascii="標楷體" w:eastAsia="標楷體" w:hAnsi="標楷體"/>
          <w:sz w:val="28"/>
          <w:szCs w:val="28"/>
        </w:rPr>
      </w:pPr>
      <w:r>
        <w:rPr>
          <w:rFonts w:ascii="標楷體" w:eastAsia="標楷體" w:hAnsi="標楷體" w:hint="eastAsia"/>
          <w:sz w:val="28"/>
          <w:szCs w:val="28"/>
        </w:rPr>
        <w:t>(二)訂定飲用水之抽驗管制</w:t>
      </w:r>
    </w:p>
    <w:p>
      <w:pPr>
        <w:ind w:leftChars="116" w:left="558" w:hangingChars="100" w:hanging="280"/>
        <w:rPr>
          <w:rFonts w:ascii="標楷體" w:eastAsia="標楷體" w:hAnsi="標楷體"/>
          <w:sz w:val="28"/>
          <w:szCs w:val="28"/>
        </w:rPr>
      </w:pPr>
      <w:r>
        <w:rPr>
          <w:rFonts w:ascii="標楷體" w:eastAsia="標楷體" w:hAnsi="標楷體" w:hint="eastAsia"/>
          <w:sz w:val="28"/>
          <w:szCs w:val="28"/>
        </w:rPr>
        <w:t>1.對災害後環境污染地區，或其他足以影響飲用水安全之事故發生後，由自來水公司第十區管理處、鎮公所配合本縣環保局立即執行飲用水之處理及抽驗。</w:t>
      </w:r>
    </w:p>
    <w:p>
      <w:pPr>
        <w:ind w:leftChars="58" w:left="419" w:hangingChars="100" w:hanging="280"/>
        <w:rPr>
          <w:rFonts w:ascii="標楷體" w:eastAsia="標楷體" w:hAnsi="標楷體"/>
          <w:sz w:val="28"/>
          <w:szCs w:val="28"/>
        </w:rPr>
      </w:pPr>
      <w:r>
        <w:rPr>
          <w:rFonts w:ascii="標楷體" w:eastAsia="標楷體" w:hAnsi="標楷體" w:hint="eastAsia"/>
          <w:sz w:val="28"/>
          <w:szCs w:val="28"/>
        </w:rPr>
        <w:t>2.抽驗水質不合標準應通知自來水公司並告知民眾宜煮沸後再飲用或暫時飲用包裝水。</w:t>
      </w:r>
    </w:p>
    <w:p>
      <w:pPr>
        <w:rPr>
          <w:rFonts w:ascii="標楷體" w:eastAsia="標楷體" w:hAnsi="標楷體"/>
          <w:sz w:val="28"/>
          <w:szCs w:val="28"/>
        </w:rPr>
      </w:pPr>
      <w:r>
        <w:rPr>
          <w:rFonts w:ascii="標楷體" w:eastAsia="標楷體" w:hAnsi="標楷體" w:hint="eastAsia"/>
          <w:sz w:val="28"/>
          <w:szCs w:val="28"/>
        </w:rPr>
        <w:t>(三)災害後嚴重危害污染區之隔離、處理及追蹤管制</w:t>
      </w:r>
    </w:p>
    <w:p>
      <w:pPr>
        <w:ind w:leftChars="58" w:left="419" w:hangingChars="100" w:hanging="280"/>
        <w:rPr>
          <w:rFonts w:ascii="標楷體" w:eastAsia="標楷體" w:hAnsi="標楷體"/>
          <w:sz w:val="28"/>
          <w:szCs w:val="28"/>
        </w:rPr>
      </w:pPr>
      <w:r>
        <w:rPr>
          <w:rFonts w:ascii="標楷體" w:eastAsia="標楷體" w:hAnsi="標楷體" w:hint="eastAsia"/>
          <w:sz w:val="28"/>
          <w:szCs w:val="28"/>
        </w:rPr>
        <w:t>1.本鎮如發生災害污染事件，由環保局緊急應變小組前往現場評估狀況，先行初步判定環境是否已被危害性物質污染，並劃定污染區之範圍，立即採取緊急措施，並通報本縣災害應變中心及上級環保主管機關。危害污染物之清除，各事業單位應自行清除處理，或委託公民營廢棄物清除處理機構代為清除處理。</w:t>
      </w:r>
    </w:p>
    <w:p>
      <w:pPr>
        <w:ind w:leftChars="58" w:left="419" w:hangingChars="100" w:hanging="280"/>
        <w:rPr>
          <w:rFonts w:ascii="標楷體" w:eastAsia="標楷體" w:hAnsi="標楷體"/>
          <w:sz w:val="28"/>
          <w:szCs w:val="28"/>
        </w:rPr>
      </w:pPr>
      <w:r>
        <w:rPr>
          <w:rFonts w:ascii="標楷體" w:eastAsia="標楷體" w:hAnsi="標楷體" w:hint="eastAsia"/>
          <w:sz w:val="28"/>
          <w:szCs w:val="28"/>
        </w:rPr>
        <w:t>2.對嚴重危害污染區需立即採取對人、畜、物資之隔離措施，並由環保、警察、消防單位實施人員之隔離、車輛、運輸之調配，必要時協調國軍部隊支援。社政單位應擇定收容場所收容撤離污染</w:t>
      </w:r>
      <w:r>
        <w:rPr>
          <w:rFonts w:ascii="標楷體" w:eastAsia="標楷體" w:hAnsi="標楷體" w:hint="eastAsia"/>
          <w:sz w:val="28"/>
          <w:szCs w:val="28"/>
        </w:rPr>
        <w:lastRenderedPageBreak/>
        <w:t>區之居民，並提供必要之生活必需品。</w:t>
      </w:r>
    </w:p>
    <w:p>
      <w:pPr>
        <w:ind w:leftChars="58" w:left="419" w:hangingChars="100" w:hanging="280"/>
        <w:rPr>
          <w:rFonts w:ascii="標楷體" w:eastAsia="標楷體" w:hAnsi="標楷體"/>
          <w:sz w:val="28"/>
          <w:szCs w:val="28"/>
        </w:rPr>
      </w:pPr>
      <w:r>
        <w:rPr>
          <w:rFonts w:ascii="標楷體" w:eastAsia="標楷體" w:hAnsi="標楷體" w:hint="eastAsia"/>
          <w:sz w:val="28"/>
          <w:szCs w:val="28"/>
        </w:rPr>
        <w:t>3.危害污染區由環保局針對污染傳播途徑如土壤、地面水、地下水、空氣、結構物或設備進行環境監測，直至無污染之虞為止。清潔隊應於災後環境污染防治工作</w:t>
      </w:r>
      <w:proofErr w:type="gramStart"/>
      <w:r>
        <w:rPr>
          <w:rFonts w:ascii="標楷體" w:eastAsia="標楷體" w:hAnsi="標楷體" w:hint="eastAsia"/>
          <w:sz w:val="28"/>
          <w:szCs w:val="28"/>
        </w:rPr>
        <w:t>結速後一週</w:t>
      </w:r>
      <w:proofErr w:type="gramEnd"/>
      <w:r>
        <w:rPr>
          <w:rFonts w:ascii="標楷體" w:eastAsia="標楷體" w:hAnsi="標楷體" w:hint="eastAsia"/>
          <w:sz w:val="28"/>
          <w:szCs w:val="28"/>
        </w:rPr>
        <w:t>內，將辦理情形送環保局彙整。</w:t>
      </w:r>
    </w:p>
    <w:p>
      <w:pPr>
        <w:rPr>
          <w:rFonts w:ascii="標楷體" w:eastAsia="標楷體" w:hAnsi="標楷體"/>
          <w:sz w:val="28"/>
          <w:szCs w:val="28"/>
        </w:rPr>
      </w:pPr>
      <w:r>
        <w:rPr>
          <w:rFonts w:ascii="標楷體" w:eastAsia="標楷體" w:hAnsi="標楷體" w:hint="eastAsia"/>
          <w:sz w:val="28"/>
          <w:szCs w:val="28"/>
        </w:rPr>
        <w:t>三、防治病蟲害</w:t>
      </w:r>
    </w:p>
    <w:p>
      <w:pPr>
        <w:rPr>
          <w:rFonts w:ascii="標楷體" w:eastAsia="標楷體" w:hAnsi="標楷體"/>
          <w:sz w:val="28"/>
          <w:szCs w:val="28"/>
        </w:rPr>
      </w:pPr>
      <w:r>
        <w:rPr>
          <w:rFonts w:ascii="標楷體" w:eastAsia="標楷體" w:hAnsi="標楷體" w:hint="eastAsia"/>
          <w:sz w:val="28"/>
          <w:szCs w:val="28"/>
        </w:rPr>
        <w:t>(</w:t>
      </w:r>
      <w:proofErr w:type="gramStart"/>
      <w:r>
        <w:rPr>
          <w:rFonts w:ascii="標楷體" w:eastAsia="標楷體" w:hAnsi="標楷體" w:hint="eastAsia"/>
          <w:sz w:val="28"/>
          <w:szCs w:val="28"/>
        </w:rPr>
        <w:t>一</w:t>
      </w:r>
      <w:proofErr w:type="gramEnd"/>
      <w:r>
        <w:rPr>
          <w:rFonts w:ascii="標楷體" w:eastAsia="標楷體" w:hAnsi="標楷體" w:hint="eastAsia"/>
          <w:sz w:val="28"/>
          <w:szCs w:val="28"/>
        </w:rPr>
        <w:t>)為防止病蟲害蔓延，針對農作物狀況</w:t>
      </w:r>
      <w:proofErr w:type="gramStart"/>
      <w:r>
        <w:rPr>
          <w:rFonts w:ascii="標楷體" w:eastAsia="標楷體" w:hAnsi="標楷體" w:hint="eastAsia"/>
          <w:sz w:val="28"/>
          <w:szCs w:val="28"/>
        </w:rPr>
        <w:t>採</w:t>
      </w:r>
      <w:proofErr w:type="gramEnd"/>
      <w:r>
        <w:rPr>
          <w:rFonts w:ascii="標楷體" w:eastAsia="標楷體" w:hAnsi="標楷體" w:hint="eastAsia"/>
          <w:sz w:val="28"/>
          <w:szCs w:val="28"/>
        </w:rPr>
        <w:t>行防治措施。</w:t>
      </w:r>
    </w:p>
    <w:p>
      <w:pPr>
        <w:ind w:left="560" w:hangingChars="200" w:hanging="560"/>
        <w:rPr>
          <w:rFonts w:ascii="標楷體" w:eastAsia="標楷體" w:hAnsi="標楷體"/>
          <w:sz w:val="28"/>
          <w:szCs w:val="28"/>
        </w:rPr>
      </w:pPr>
      <w:r>
        <w:rPr>
          <w:rFonts w:ascii="標楷體" w:eastAsia="標楷體" w:hAnsi="標楷體" w:hint="eastAsia"/>
          <w:sz w:val="28"/>
          <w:szCs w:val="28"/>
        </w:rPr>
        <w:t>(二)農林作物所在地之所有人、管理人或耕作人發現農林作物病蟲害，經實施一般防治，無法抑止其蔓延者，應即報告本鎮公所轉報縣府農業處勘查處理，並通報蟲害地區附近農林業者注意防治。</w:t>
      </w:r>
    </w:p>
    <w:p>
      <w:pPr>
        <w:jc w:val="center"/>
        <w:rPr>
          <w:rFonts w:ascii="標楷體" w:eastAsia="標楷體" w:hAnsi="標楷體"/>
          <w:b/>
          <w:sz w:val="32"/>
          <w:szCs w:val="32"/>
        </w:rPr>
      </w:pPr>
      <w:r>
        <w:rPr>
          <w:rFonts w:ascii="標楷體" w:eastAsia="標楷體" w:hAnsi="標楷體" w:hint="eastAsia"/>
          <w:b/>
          <w:sz w:val="32"/>
          <w:szCs w:val="32"/>
        </w:rPr>
        <w:t>第六節 災民生活安置</w:t>
      </w:r>
    </w:p>
    <w:p>
      <w:pPr>
        <w:rPr>
          <w:rFonts w:ascii="標楷體" w:eastAsia="標楷體" w:hAnsi="標楷體"/>
          <w:sz w:val="28"/>
          <w:szCs w:val="28"/>
        </w:rPr>
      </w:pPr>
      <w:r>
        <w:rPr>
          <w:rFonts w:ascii="標楷體" w:eastAsia="標楷體" w:hAnsi="標楷體" w:hint="eastAsia"/>
          <w:sz w:val="28"/>
          <w:szCs w:val="28"/>
        </w:rPr>
        <w:t>一、居民安置與住宅及社區重建</w:t>
      </w:r>
    </w:p>
    <w:p>
      <w:pPr>
        <w:ind w:leftChars="232" w:left="557" w:firstLineChars="150" w:firstLine="420"/>
        <w:rPr>
          <w:rFonts w:ascii="標楷體" w:eastAsia="標楷體" w:hAnsi="標楷體"/>
          <w:sz w:val="28"/>
          <w:szCs w:val="28"/>
        </w:rPr>
      </w:pPr>
      <w:r>
        <w:rPr>
          <w:rFonts w:ascii="標楷體" w:eastAsia="標楷體" w:hAnsi="標楷體" w:hint="eastAsia"/>
          <w:sz w:val="28"/>
          <w:szCs w:val="28"/>
        </w:rPr>
        <w:t>辦理組合屋防颱加固措施、改善衛生及排水處理。在租屋方面，</w:t>
      </w:r>
      <w:proofErr w:type="gramStart"/>
      <w:r>
        <w:rPr>
          <w:rFonts w:ascii="標楷體" w:eastAsia="標楷體" w:hAnsi="標楷體" w:hint="eastAsia"/>
          <w:sz w:val="28"/>
          <w:szCs w:val="28"/>
        </w:rPr>
        <w:t>研</w:t>
      </w:r>
      <w:proofErr w:type="gramEnd"/>
      <w:r>
        <w:rPr>
          <w:rFonts w:ascii="標楷體" w:eastAsia="標楷體" w:hAnsi="標楷體" w:hint="eastAsia"/>
          <w:sz w:val="28"/>
          <w:szCs w:val="28"/>
        </w:rPr>
        <w:t>擬租金發放的可行措施，並與中央相關部會、地方政府、民間組織等開會</w:t>
      </w:r>
      <w:proofErr w:type="gramStart"/>
      <w:r>
        <w:rPr>
          <w:rFonts w:ascii="標楷體" w:eastAsia="標楷體" w:hAnsi="標楷體" w:hint="eastAsia"/>
          <w:sz w:val="28"/>
          <w:szCs w:val="28"/>
        </w:rPr>
        <w:t>研</w:t>
      </w:r>
      <w:proofErr w:type="gramEnd"/>
      <w:r>
        <w:rPr>
          <w:rFonts w:ascii="標楷體" w:eastAsia="標楷體" w:hAnsi="標楷體" w:hint="eastAsia"/>
          <w:sz w:val="28"/>
          <w:szCs w:val="28"/>
        </w:rPr>
        <w:t>商。</w:t>
      </w:r>
    </w:p>
    <w:p>
      <w:pPr>
        <w:rPr>
          <w:rFonts w:ascii="標楷體" w:eastAsia="標楷體" w:hAnsi="標楷體"/>
          <w:sz w:val="28"/>
          <w:szCs w:val="28"/>
        </w:rPr>
      </w:pPr>
      <w:r>
        <w:rPr>
          <w:rFonts w:ascii="標楷體" w:eastAsia="標楷體" w:hAnsi="標楷體" w:hint="eastAsia"/>
          <w:sz w:val="28"/>
          <w:szCs w:val="28"/>
        </w:rPr>
        <w:t>二、輔導就業與生活重建</w:t>
      </w:r>
    </w:p>
    <w:p>
      <w:pPr>
        <w:ind w:leftChars="232" w:left="557" w:firstLineChars="150" w:firstLine="420"/>
        <w:rPr>
          <w:rFonts w:ascii="標楷體" w:eastAsia="標楷體" w:hAnsi="標楷體"/>
          <w:sz w:val="28"/>
          <w:szCs w:val="28"/>
        </w:rPr>
      </w:pPr>
      <w:r>
        <w:rPr>
          <w:rFonts w:ascii="標楷體" w:eastAsia="標楷體" w:hAnsi="標楷體" w:hint="eastAsia"/>
          <w:sz w:val="28"/>
          <w:szCs w:val="28"/>
        </w:rPr>
        <w:t>積極辦理各項中長期就業輔助措施，以加速災後重建工作，協助災區失業者順利就業及恢復就業市場活力及有效</w:t>
      </w:r>
      <w:proofErr w:type="gramStart"/>
      <w:r>
        <w:rPr>
          <w:rFonts w:ascii="標楷體" w:eastAsia="標楷體" w:hAnsi="標楷體" w:hint="eastAsia"/>
          <w:sz w:val="28"/>
          <w:szCs w:val="28"/>
        </w:rPr>
        <w:t>紓</w:t>
      </w:r>
      <w:proofErr w:type="gramEnd"/>
      <w:r>
        <w:rPr>
          <w:rFonts w:ascii="標楷體" w:eastAsia="標楷體" w:hAnsi="標楷體" w:hint="eastAsia"/>
          <w:sz w:val="28"/>
          <w:szCs w:val="28"/>
        </w:rPr>
        <w:t>緩災區失業者失業問題。</w:t>
      </w:r>
    </w:p>
    <w:p>
      <w:pPr>
        <w:ind w:firstLineChars="200" w:firstLine="560"/>
        <w:rPr>
          <w:rFonts w:ascii="標楷體" w:eastAsia="標楷體" w:hAnsi="標楷體"/>
          <w:sz w:val="28"/>
          <w:szCs w:val="28"/>
        </w:rPr>
      </w:pPr>
      <w:r>
        <w:rPr>
          <w:rFonts w:ascii="標楷體" w:eastAsia="標楷體" w:hAnsi="標楷體" w:hint="eastAsia"/>
          <w:sz w:val="28"/>
          <w:szCs w:val="28"/>
        </w:rPr>
        <w:lastRenderedPageBreak/>
        <w:t>具體作為包括：</w:t>
      </w:r>
    </w:p>
    <w:p>
      <w:pPr>
        <w:ind w:left="560" w:hangingChars="200" w:hanging="560"/>
        <w:rPr>
          <w:rFonts w:ascii="標楷體" w:eastAsia="標楷體" w:hAnsi="標楷體"/>
          <w:sz w:val="28"/>
          <w:szCs w:val="28"/>
        </w:rPr>
      </w:pPr>
      <w:r>
        <w:rPr>
          <w:rFonts w:ascii="標楷體" w:eastAsia="標楷體" w:hAnsi="標楷體" w:hint="eastAsia"/>
          <w:sz w:val="28"/>
          <w:szCs w:val="28"/>
        </w:rPr>
        <w:t>(</w:t>
      </w:r>
      <w:proofErr w:type="gramStart"/>
      <w:r>
        <w:rPr>
          <w:rFonts w:ascii="標楷體" w:eastAsia="標楷體" w:hAnsi="標楷體" w:hint="eastAsia"/>
          <w:sz w:val="28"/>
          <w:szCs w:val="28"/>
        </w:rPr>
        <w:t>一</w:t>
      </w:r>
      <w:proofErr w:type="gramEnd"/>
      <w:r>
        <w:rPr>
          <w:rFonts w:ascii="標楷體" w:eastAsia="標楷體" w:hAnsi="標楷體" w:hint="eastAsia"/>
          <w:sz w:val="28"/>
          <w:szCs w:val="28"/>
        </w:rPr>
        <w:t>)增加災區民眾的就業工作機會，對於災區民眾工作技能不足者，予以安排職業訓練。</w:t>
      </w:r>
    </w:p>
    <w:p>
      <w:pPr>
        <w:ind w:left="700" w:hangingChars="250" w:hanging="700"/>
        <w:rPr>
          <w:rFonts w:ascii="標楷體" w:eastAsia="標楷體" w:hAnsi="標楷體"/>
          <w:sz w:val="28"/>
          <w:szCs w:val="28"/>
        </w:rPr>
      </w:pPr>
      <w:r>
        <w:rPr>
          <w:rFonts w:ascii="標楷體" w:eastAsia="標楷體" w:hAnsi="標楷體" w:hint="eastAsia"/>
          <w:sz w:val="28"/>
          <w:szCs w:val="28"/>
        </w:rPr>
        <w:t>(二)成立「災區重建大就業方案」，藉由開辦潛能激勵研習班及技能訓練班，提升災區失業者就業能力。</w:t>
      </w:r>
    </w:p>
    <w:p>
      <w:pPr>
        <w:ind w:left="420" w:hangingChars="150" w:hanging="420"/>
        <w:rPr>
          <w:rFonts w:ascii="標楷體" w:eastAsia="標楷體" w:hAnsi="標楷體"/>
          <w:sz w:val="28"/>
          <w:szCs w:val="28"/>
        </w:rPr>
      </w:pPr>
      <w:r>
        <w:rPr>
          <w:rFonts w:ascii="標楷體" w:eastAsia="標楷體" w:hAnsi="標楷體" w:hint="eastAsia"/>
          <w:sz w:val="28"/>
          <w:szCs w:val="28"/>
        </w:rPr>
        <w:t>三、為協助災區地區民眾早日走出災害陰霾，降低因受災引起的心理創傷症候群及相關精神疾病的發生率。</w:t>
      </w:r>
    </w:p>
    <w:p>
      <w:pPr>
        <w:rPr>
          <w:rFonts w:ascii="標楷體" w:eastAsia="標楷體" w:hAnsi="標楷體"/>
          <w:sz w:val="28"/>
          <w:szCs w:val="28"/>
        </w:rPr>
      </w:pPr>
      <w:r>
        <w:rPr>
          <w:rFonts w:ascii="標楷體" w:eastAsia="標楷體" w:hAnsi="標楷體" w:hint="eastAsia"/>
          <w:sz w:val="28"/>
          <w:szCs w:val="28"/>
        </w:rPr>
        <w:t>具體如下：</w:t>
      </w:r>
    </w:p>
    <w:p>
      <w:pPr>
        <w:ind w:left="560" w:hangingChars="200" w:hanging="560"/>
        <w:rPr>
          <w:rFonts w:ascii="標楷體" w:eastAsia="標楷體" w:hAnsi="標楷體"/>
          <w:sz w:val="28"/>
          <w:szCs w:val="28"/>
        </w:rPr>
      </w:pPr>
      <w:r>
        <w:rPr>
          <w:rFonts w:ascii="標楷體" w:eastAsia="標楷體" w:hAnsi="標楷體" w:hint="eastAsia"/>
          <w:sz w:val="28"/>
          <w:szCs w:val="28"/>
        </w:rPr>
        <w:t>(</w:t>
      </w:r>
      <w:proofErr w:type="gramStart"/>
      <w:r>
        <w:rPr>
          <w:rFonts w:ascii="標楷體" w:eastAsia="標楷體" w:hAnsi="標楷體" w:hint="eastAsia"/>
          <w:sz w:val="28"/>
          <w:szCs w:val="28"/>
        </w:rPr>
        <w:t>一</w:t>
      </w:r>
      <w:proofErr w:type="gramEnd"/>
      <w:r>
        <w:rPr>
          <w:rFonts w:ascii="標楷體" w:eastAsia="標楷體" w:hAnsi="標楷體" w:hint="eastAsia"/>
          <w:sz w:val="28"/>
          <w:szCs w:val="28"/>
        </w:rPr>
        <w:t>)建置「高關懷」、「高危險群」災民基本資料，並進行積極性、密集性的預防與心理復健工作</w:t>
      </w:r>
    </w:p>
    <w:p>
      <w:pPr>
        <w:ind w:left="560" w:hangingChars="200" w:hanging="560"/>
        <w:rPr>
          <w:rFonts w:ascii="標楷體" w:eastAsia="標楷體" w:hAnsi="標楷體"/>
          <w:sz w:val="28"/>
          <w:szCs w:val="28"/>
        </w:rPr>
      </w:pPr>
      <w:r>
        <w:rPr>
          <w:rFonts w:ascii="標楷體" w:eastAsia="標楷體" w:hAnsi="標楷體" w:hint="eastAsia"/>
          <w:sz w:val="28"/>
          <w:szCs w:val="28"/>
        </w:rPr>
        <w:t>(二)建立轉</w:t>
      </w:r>
      <w:proofErr w:type="gramStart"/>
      <w:r>
        <w:rPr>
          <w:rFonts w:ascii="標楷體" w:eastAsia="標楷體" w:hAnsi="標楷體" w:hint="eastAsia"/>
          <w:sz w:val="28"/>
          <w:szCs w:val="28"/>
        </w:rPr>
        <w:t>介</w:t>
      </w:r>
      <w:proofErr w:type="gramEnd"/>
      <w:r>
        <w:rPr>
          <w:rFonts w:ascii="標楷體" w:eastAsia="標楷體" w:hAnsi="標楷體" w:hint="eastAsia"/>
          <w:sz w:val="28"/>
          <w:szCs w:val="28"/>
        </w:rPr>
        <w:t>、照會網絡，加強通報系統的聯繫，</w:t>
      </w:r>
      <w:proofErr w:type="gramStart"/>
      <w:r>
        <w:rPr>
          <w:rFonts w:ascii="標楷體" w:eastAsia="標楷體" w:hAnsi="標楷體" w:hint="eastAsia"/>
          <w:sz w:val="28"/>
          <w:szCs w:val="28"/>
        </w:rPr>
        <w:t>俾</w:t>
      </w:r>
      <w:proofErr w:type="gramEnd"/>
      <w:r>
        <w:rPr>
          <w:rFonts w:ascii="標楷體" w:eastAsia="標楷體" w:hAnsi="標楷體" w:hint="eastAsia"/>
          <w:sz w:val="28"/>
          <w:szCs w:val="28"/>
        </w:rPr>
        <w:t>發現需協助的個案時，可迅速轉</w:t>
      </w:r>
      <w:proofErr w:type="gramStart"/>
      <w:r>
        <w:rPr>
          <w:rFonts w:ascii="標楷體" w:eastAsia="標楷體" w:hAnsi="標楷體" w:hint="eastAsia"/>
          <w:sz w:val="28"/>
          <w:szCs w:val="28"/>
        </w:rPr>
        <w:t>介</w:t>
      </w:r>
      <w:proofErr w:type="gramEnd"/>
      <w:r>
        <w:rPr>
          <w:rFonts w:ascii="標楷體" w:eastAsia="標楷體" w:hAnsi="標楷體" w:hint="eastAsia"/>
          <w:sz w:val="28"/>
          <w:szCs w:val="28"/>
        </w:rPr>
        <w:t>、照會相關輔導系統，以減少自殺事件的發生。</w:t>
      </w:r>
    </w:p>
    <w:p>
      <w:pPr>
        <w:ind w:left="560" w:hangingChars="200" w:hanging="560"/>
        <w:rPr>
          <w:rFonts w:ascii="標楷體" w:eastAsia="標楷體" w:hAnsi="標楷體"/>
          <w:sz w:val="28"/>
          <w:szCs w:val="28"/>
        </w:rPr>
      </w:pPr>
      <w:r>
        <w:rPr>
          <w:rFonts w:ascii="標楷體" w:eastAsia="標楷體" w:hAnsi="標楷體" w:hint="eastAsia"/>
          <w:sz w:val="28"/>
          <w:szCs w:val="28"/>
        </w:rPr>
        <w:t>(三)整合政府及民間力量，積極進行心靈重建，提昇民眾調適壓力的</w:t>
      </w:r>
      <w:bookmarkStart w:id="0" w:name="_GoBack"/>
      <w:bookmarkEnd w:id="0"/>
      <w:r>
        <w:rPr>
          <w:rFonts w:ascii="標楷體" w:eastAsia="標楷體" w:hAnsi="標楷體" w:hint="eastAsia"/>
          <w:sz w:val="28"/>
          <w:szCs w:val="28"/>
        </w:rPr>
        <w:t>能力與情緒管理的技巧。</w:t>
      </w:r>
    </w:p>
    <w:sectPr>
      <w:headerReference w:type="default" r:id="rId7"/>
      <w:footerReference w:type="default" r:id="rId8"/>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標楷體">
    <w:altName w:val="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a5"/>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ptab w:relativeTo="margin" w:alignment="right" w:leader="none"/>
    </w:r>
    <w:r>
      <w:rPr>
        <w:rFonts w:asciiTheme="majorHAnsi" w:eastAsiaTheme="majorEastAsia" w:hAnsiTheme="majorHAnsi" w:cstheme="majorBidi"/>
        <w:lang w:val="zh-TW"/>
      </w:rPr>
      <w:t xml:space="preserve"> </w:t>
    </w:r>
    <w:r>
      <w:fldChar w:fldCharType="begin"/>
    </w:r>
    <w:r>
      <w:instrText>PAGE   \* MERGEFORMAT</w:instrText>
    </w:r>
    <w:r>
      <w:fldChar w:fldCharType="separate"/>
    </w:r>
    <w:r>
      <w:rPr>
        <w:rFonts w:asciiTheme="majorHAnsi" w:eastAsiaTheme="majorEastAsia" w:hAnsiTheme="majorHAnsi" w:cstheme="majorBidi"/>
        <w:noProof/>
        <w:lang w:val="zh-TW"/>
      </w:rPr>
      <w:t>9</w:t>
    </w:r>
    <w:r>
      <w:rPr>
        <w:rFonts w:asciiTheme="majorHAnsi" w:eastAsiaTheme="majorEastAsia" w:hAnsiTheme="majorHAnsi" w:cstheme="majorBidi"/>
      </w:rPr>
      <w:fldChar w:fldCharType="end"/>
    </w:r>
  </w:p>
  <w:p>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標楷體" w:eastAsia="標楷體" w:hAnsi="標楷體" w:cstheme="majorBidi" w:hint="eastAsia"/>
      </w:rPr>
      <w:alias w:val="標題"/>
      <w:id w:val="77738743"/>
      <w:placeholder>
        <w:docPart w:val="D150A9DCA744406EAA5F928FBBC3E86F"/>
      </w:placeholder>
      <w:dataBinding w:prefixMappings="xmlns:ns0='http://schemas.openxmlformats.org/package/2006/metadata/core-properties' xmlns:ns1='http://purl.org/dc/elements/1.1/'" w:xpath="/ns0:coreProperties[1]/ns1:title[1]" w:storeItemID="{6C3C8BC8-F283-45AE-878A-BAB7291924A1}"/>
      <w:text/>
    </w:sdtPr>
    <w:sdtContent>
      <w:p>
        <w:pPr>
          <w:pStyle w:val="a3"/>
          <w:pBdr>
            <w:bottom w:val="thickThinSmallGap" w:sz="24" w:space="1" w:color="622423" w:themeColor="accent2" w:themeShade="7F"/>
          </w:pBdr>
          <w:jc w:val="right"/>
          <w:rPr>
            <w:rFonts w:ascii="標楷體" w:eastAsia="標楷體" w:hAnsi="標楷體" w:cstheme="majorBidi"/>
            <w:sz w:val="16"/>
            <w:szCs w:val="16"/>
          </w:rPr>
        </w:pPr>
        <w:r>
          <w:rPr>
            <w:rFonts w:ascii="標楷體" w:eastAsia="標楷體" w:hAnsi="標楷體" w:cstheme="majorBidi" w:hint="eastAsia"/>
          </w:rPr>
          <w:t>成功鎮地區災害防救計畫</w:t>
        </w:r>
      </w:p>
    </w:sdtContent>
  </w:sdt>
  <w:p>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153"/>
        <w:tab w:val="right" w:pos="8306"/>
      </w:tabs>
      <w:snapToGrid w:val="0"/>
    </w:pPr>
    <w:rPr>
      <w:sz w:val="20"/>
      <w:szCs w:val="20"/>
    </w:rPr>
  </w:style>
  <w:style w:type="character" w:customStyle="1" w:styleId="a4">
    <w:name w:val="頁首 字元"/>
    <w:basedOn w:val="a0"/>
    <w:link w:val="a3"/>
    <w:uiPriority w:val="99"/>
    <w:rPr>
      <w:sz w:val="20"/>
      <w:szCs w:val="20"/>
    </w:rPr>
  </w:style>
  <w:style w:type="paragraph" w:styleId="a5">
    <w:name w:val="footer"/>
    <w:basedOn w:val="a"/>
    <w:link w:val="a6"/>
    <w:uiPriority w:val="99"/>
    <w:unhideWhenUsed/>
    <w:pPr>
      <w:tabs>
        <w:tab w:val="center" w:pos="4153"/>
        <w:tab w:val="right" w:pos="8306"/>
      </w:tabs>
      <w:snapToGrid w:val="0"/>
    </w:pPr>
    <w:rPr>
      <w:sz w:val="20"/>
      <w:szCs w:val="20"/>
    </w:rPr>
  </w:style>
  <w:style w:type="character" w:customStyle="1" w:styleId="a6">
    <w:name w:val="頁尾 字元"/>
    <w:basedOn w:val="a0"/>
    <w:link w:val="a5"/>
    <w:uiPriority w:val="99"/>
    <w:rPr>
      <w:sz w:val="20"/>
      <w:szCs w:val="20"/>
    </w:rPr>
  </w:style>
  <w:style w:type="paragraph" w:styleId="a7">
    <w:name w:val="Balloon Text"/>
    <w:basedOn w:val="a"/>
    <w:link w:val="a8"/>
    <w:uiPriority w:val="99"/>
    <w:semiHidden/>
    <w:unhideWhenUsed/>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153"/>
        <w:tab w:val="right" w:pos="8306"/>
      </w:tabs>
      <w:snapToGrid w:val="0"/>
    </w:pPr>
    <w:rPr>
      <w:sz w:val="20"/>
      <w:szCs w:val="20"/>
    </w:rPr>
  </w:style>
  <w:style w:type="character" w:customStyle="1" w:styleId="a4">
    <w:name w:val="頁首 字元"/>
    <w:basedOn w:val="a0"/>
    <w:link w:val="a3"/>
    <w:uiPriority w:val="99"/>
    <w:rPr>
      <w:sz w:val="20"/>
      <w:szCs w:val="20"/>
    </w:rPr>
  </w:style>
  <w:style w:type="paragraph" w:styleId="a5">
    <w:name w:val="footer"/>
    <w:basedOn w:val="a"/>
    <w:link w:val="a6"/>
    <w:uiPriority w:val="99"/>
    <w:unhideWhenUsed/>
    <w:pPr>
      <w:tabs>
        <w:tab w:val="center" w:pos="4153"/>
        <w:tab w:val="right" w:pos="8306"/>
      </w:tabs>
      <w:snapToGrid w:val="0"/>
    </w:pPr>
    <w:rPr>
      <w:sz w:val="20"/>
      <w:szCs w:val="20"/>
    </w:rPr>
  </w:style>
  <w:style w:type="character" w:customStyle="1" w:styleId="a6">
    <w:name w:val="頁尾 字元"/>
    <w:basedOn w:val="a0"/>
    <w:link w:val="a5"/>
    <w:uiPriority w:val="99"/>
    <w:rPr>
      <w:sz w:val="20"/>
      <w:szCs w:val="20"/>
    </w:rPr>
  </w:style>
  <w:style w:type="paragraph" w:styleId="a7">
    <w:name w:val="Balloon Text"/>
    <w:basedOn w:val="a"/>
    <w:link w:val="a8"/>
    <w:uiPriority w:val="99"/>
    <w:semiHidden/>
    <w:unhideWhenUsed/>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150A9DCA744406EAA5F928FBBC3E86F"/>
        <w:category>
          <w:name w:val="一般"/>
          <w:gallery w:val="placeholder"/>
        </w:category>
        <w:types>
          <w:type w:val="bbPlcHdr"/>
        </w:types>
        <w:behaviors>
          <w:behavior w:val="content"/>
        </w:behaviors>
        <w:guid w:val="{F48C6CA7-C961-45E0-8AB7-C2CA9303278B}"/>
      </w:docPartPr>
      <w:docPartBody>
        <w:p>
          <w:pPr>
            <w:pStyle w:val="D150A9DCA744406EAA5F928FBBC3E86F"/>
          </w:pPr>
          <w:r>
            <w:rPr>
              <w:rFonts w:asciiTheme="majorHAnsi" w:eastAsiaTheme="majorEastAsia" w:hAnsiTheme="majorHAnsi" w:cstheme="majorBidi"/>
              <w:sz w:val="32"/>
              <w:szCs w:val="32"/>
              <w:lang w:val="zh-TW"/>
            </w:rPr>
            <w:t>[</w:t>
          </w:r>
          <w:r>
            <w:rPr>
              <w:rFonts w:asciiTheme="majorHAnsi" w:eastAsiaTheme="majorEastAsia" w:hAnsiTheme="majorHAnsi" w:cstheme="majorBidi"/>
              <w:sz w:val="32"/>
              <w:szCs w:val="32"/>
              <w:lang w:val="zh-TW"/>
            </w:rPr>
            <w:t>鍵入文件標題</w:t>
          </w:r>
          <w:r>
            <w:rPr>
              <w:rFonts w:asciiTheme="majorHAnsi" w:eastAsiaTheme="majorEastAsia" w:hAnsiTheme="majorHAnsi" w:cstheme="majorBidi"/>
              <w:sz w:val="32"/>
              <w:szCs w:val="32"/>
              <w:lang w:val="zh-TW"/>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標楷體">
    <w:altName w:val="標楷體"/>
    <w:panose1 w:val="03000509000000000000"/>
    <w:charset w:val="88"/>
    <w:family w:val="script"/>
    <w:pitch w:val="fixed"/>
    <w:sig w:usb0="00000003" w:usb1="080E0000" w:usb2="00000016" w:usb3="00000000" w:csb0="001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bordersDoNotSurroundHeader/>
  <w:bordersDoNotSurroundFooter/>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150A9DCA744406EAA5F928FBBC3E86F">
    <w:name w:val="D150A9DCA744406EAA5F928FBBC3E86F"/>
    <w:pPr>
      <w:widowControl w:val="0"/>
    </w:pPr>
  </w:style>
  <w:style w:type="paragraph" w:customStyle="1" w:styleId="BFDF7388B94B498BAEA0E0CF5305AA69">
    <w:name w:val="BFDF7388B94B498BAEA0E0CF5305AA69"/>
    <w:pPr>
      <w:widowControl w:val="0"/>
    </w:p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150A9DCA744406EAA5F928FBBC3E86F">
    <w:name w:val="D150A9DCA744406EAA5F928FBBC3E86F"/>
    <w:pPr>
      <w:widowControl w:val="0"/>
    </w:pPr>
  </w:style>
  <w:style w:type="paragraph" w:customStyle="1" w:styleId="BFDF7388B94B498BAEA0E0CF5305AA69">
    <w:name w:val="BFDF7388B94B498BAEA0E0CF5305AA69"/>
    <w:pPr>
      <w:widowControl w:val="0"/>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9</Pages>
  <Words>512</Words>
  <Characters>2924</Characters>
  <Application>Microsoft Office Word</Application>
  <DocSecurity>0</DocSecurity>
  <Lines>24</Lines>
  <Paragraphs>6</Paragraphs>
  <ScaleCrop>false</ScaleCrop>
  <Company>Hewlett-Packard Company</Company>
  <LinksUpToDate>false</LinksUpToDate>
  <CharactersWithSpaces>3430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成功鎮地區災害防救計畫</dc:title>
  <dc:creator>user</dc:creator>
  <cp:lastModifiedBy>USER</cp:lastModifiedBy>
  <cp:revision>3</cp:revision>
  <dcterms:created xsi:type="dcterms:W3CDTF">2015-03-25T08:27:00Z</dcterms:created>
  <dcterms:modified xsi:type="dcterms:W3CDTF">2017-04-27T01:36:00Z</dcterms:modified>
</cp:coreProperties>
</file>